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25C50" w14:textId="77777777" w:rsidR="000F47EA" w:rsidRDefault="000F47EA" w:rsidP="000F47EA">
      <w:pPr>
        <w:pStyle w:val="1"/>
        <w:spacing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АССОЦИАЦИЯ</w:t>
      </w:r>
    </w:p>
    <w:p w14:paraId="1D9C34BE" w14:textId="77777777" w:rsidR="000F47EA" w:rsidRPr="00542B89" w:rsidRDefault="000F47EA" w:rsidP="000F47EA">
      <w:pPr>
        <w:pStyle w:val="1"/>
        <w:spacing w:before="0" w:after="0"/>
        <w:contextualSpacing/>
        <w:jc w:val="center"/>
        <w:rPr>
          <w:rFonts w:ascii="Times New Roman" w:hAnsi="Times New Roman"/>
          <w:sz w:val="20"/>
          <w:szCs w:val="20"/>
        </w:rPr>
      </w:pPr>
      <w:r w:rsidRPr="00542B89">
        <w:rPr>
          <w:rFonts w:ascii="Times New Roman" w:hAnsi="Times New Roman"/>
          <w:sz w:val="20"/>
          <w:szCs w:val="20"/>
        </w:rPr>
        <w:t>САМОРЕГУЛИРУЕМАЯ  ОРГАНИЗАЦИЯ</w:t>
      </w:r>
    </w:p>
    <w:p w14:paraId="0CA02209" w14:textId="77777777" w:rsidR="000F47EA" w:rsidRPr="00867B22" w:rsidRDefault="000F47EA" w:rsidP="000F47EA">
      <w:pPr>
        <w:tabs>
          <w:tab w:val="num" w:pos="1440"/>
          <w:tab w:val="left" w:pos="9355"/>
        </w:tabs>
        <w:ind w:right="-5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867B22">
        <w:rPr>
          <w:rFonts w:ascii="Arial" w:hAnsi="Arial" w:cs="Arial"/>
          <w:b/>
          <w:sz w:val="32"/>
          <w:szCs w:val="32"/>
        </w:rPr>
        <w:t xml:space="preserve"> «ОБЪЕДИНЕНИЕ РЯЗАНСКИХ СТРОИТЕЛЕЙ»</w:t>
      </w:r>
    </w:p>
    <w:p w14:paraId="764671E8" w14:textId="77777777" w:rsidR="000F47EA" w:rsidRDefault="000F47EA" w:rsidP="000F47EA">
      <w:pPr>
        <w:pBdr>
          <w:bottom w:val="single" w:sz="12" w:space="1" w:color="auto"/>
        </w:pBdr>
        <w:contextualSpacing/>
        <w:rPr>
          <w:b/>
          <w:sz w:val="28"/>
          <w:szCs w:val="28"/>
        </w:rPr>
      </w:pPr>
    </w:p>
    <w:p w14:paraId="078CCBCB" w14:textId="77777777" w:rsidR="000F47EA" w:rsidRDefault="000F47EA" w:rsidP="000F47EA">
      <w:pPr>
        <w:ind w:left="5103" w:right="-1"/>
        <w:contextualSpacing/>
        <w:rPr>
          <w:b/>
        </w:rPr>
      </w:pPr>
    </w:p>
    <w:p w14:paraId="3F72DD9F" w14:textId="77777777" w:rsidR="000F47EA" w:rsidRDefault="000F47EA" w:rsidP="000F47EA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34AD036A" w14:textId="77777777" w:rsidR="000F47EA" w:rsidRPr="007B2450" w:rsidRDefault="000F47EA" w:rsidP="000F47EA">
      <w:pPr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14:paraId="6C68CD80" w14:textId="77777777" w:rsidR="009E01A1" w:rsidRPr="009E01A1" w:rsidRDefault="009E01A1" w:rsidP="009E01A1">
      <w:pPr>
        <w:spacing w:after="0" w:line="240" w:lineRule="exact"/>
        <w:ind w:left="5103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9E01A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Утверждено решением</w:t>
      </w:r>
    </w:p>
    <w:p w14:paraId="0BA09918" w14:textId="77777777" w:rsidR="009E01A1" w:rsidRPr="009E01A1" w:rsidRDefault="009E01A1" w:rsidP="009E01A1">
      <w:pPr>
        <w:spacing w:after="0" w:line="240" w:lineRule="exact"/>
        <w:ind w:left="5103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9E01A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Общего собрания Ассоциации</w:t>
      </w:r>
    </w:p>
    <w:p w14:paraId="2B1DEF48" w14:textId="77777777" w:rsidR="009E01A1" w:rsidRPr="009E01A1" w:rsidRDefault="009E01A1" w:rsidP="009E01A1">
      <w:pPr>
        <w:spacing w:after="0" w:line="240" w:lineRule="exact"/>
        <w:ind w:left="5103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9E01A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саморегулируемая организация </w:t>
      </w:r>
    </w:p>
    <w:p w14:paraId="36717486" w14:textId="77777777" w:rsidR="009E01A1" w:rsidRPr="009E01A1" w:rsidRDefault="009E01A1" w:rsidP="009E01A1">
      <w:pPr>
        <w:spacing w:after="0" w:line="240" w:lineRule="exact"/>
        <w:ind w:left="5103"/>
        <w:contextualSpacing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9E01A1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«Объединение Рязанских строителей»</w:t>
      </w:r>
    </w:p>
    <w:p w14:paraId="39900A94" w14:textId="22810ECA" w:rsidR="009E01A1" w:rsidRPr="00FD1276" w:rsidRDefault="009E01A1" w:rsidP="009E01A1">
      <w:pPr>
        <w:spacing w:after="0" w:line="240" w:lineRule="exact"/>
        <w:ind w:left="5103"/>
        <w:contextualSpacing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</w:pPr>
      <w:r w:rsidRPr="00FD127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Протокол № </w:t>
      </w:r>
      <w:r w:rsidR="00FA616F" w:rsidRPr="00FD127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1</w:t>
      </w:r>
      <w:r w:rsidRPr="00FD127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/</w:t>
      </w:r>
      <w:r w:rsidR="00FA616F" w:rsidRPr="00FD127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25</w:t>
      </w:r>
      <w:r w:rsidRPr="00FD127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 от «</w:t>
      </w:r>
      <w:r w:rsidR="008F2C44" w:rsidRPr="00FD127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19</w:t>
      </w:r>
      <w:r w:rsidRPr="00FD127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» </w:t>
      </w:r>
      <w:r w:rsidR="00FA616F" w:rsidRPr="00FD127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 xml:space="preserve">марта </w:t>
      </w:r>
      <w:r w:rsidRPr="00FD127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20</w:t>
      </w:r>
      <w:r w:rsidR="00FA616F" w:rsidRPr="00FD127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25</w:t>
      </w:r>
      <w:r w:rsidRPr="00FD1276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</w:rPr>
        <w:t>г.</w:t>
      </w:r>
    </w:p>
    <w:p w14:paraId="65F297B2" w14:textId="77777777" w:rsidR="000F47EA" w:rsidRPr="00FD1276" w:rsidRDefault="000F47EA" w:rsidP="000F47EA">
      <w:pPr>
        <w:ind w:left="3119" w:firstLine="1984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B26FE4" w14:textId="77777777" w:rsidR="000F47EA" w:rsidRPr="007B2450" w:rsidRDefault="000F47EA" w:rsidP="000F47EA">
      <w:pPr>
        <w:ind w:left="3119" w:firstLine="1984"/>
        <w:contextualSpacing/>
        <w:rPr>
          <w:rFonts w:ascii="Times New Roman" w:hAnsi="Times New Roman" w:cs="Times New Roman"/>
          <w:sz w:val="24"/>
          <w:szCs w:val="24"/>
        </w:rPr>
      </w:pPr>
    </w:p>
    <w:p w14:paraId="267B4AB5" w14:textId="77777777" w:rsidR="000F47EA" w:rsidRPr="007B2450" w:rsidRDefault="000F47EA" w:rsidP="000F47EA">
      <w:pPr>
        <w:ind w:left="3119" w:firstLine="1984"/>
        <w:contextualSpacing/>
        <w:rPr>
          <w:rFonts w:ascii="Times New Roman" w:hAnsi="Times New Roman" w:cs="Times New Roman"/>
          <w:sz w:val="24"/>
          <w:szCs w:val="24"/>
        </w:rPr>
      </w:pPr>
    </w:p>
    <w:p w14:paraId="62EDC32A" w14:textId="77777777" w:rsidR="000F47EA" w:rsidRPr="007B2450" w:rsidRDefault="000F47EA" w:rsidP="000F47EA">
      <w:pPr>
        <w:ind w:left="3119" w:firstLine="1984"/>
        <w:contextualSpacing/>
        <w:rPr>
          <w:rFonts w:ascii="Times New Roman" w:hAnsi="Times New Roman" w:cs="Times New Roman"/>
          <w:sz w:val="24"/>
          <w:szCs w:val="24"/>
        </w:rPr>
      </w:pPr>
    </w:p>
    <w:p w14:paraId="5665120D" w14:textId="77777777" w:rsidR="000F47EA" w:rsidRPr="007B2450" w:rsidRDefault="000F47EA" w:rsidP="000F47EA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E7256DC" w14:textId="77777777" w:rsidR="000F47EA" w:rsidRDefault="000F47EA" w:rsidP="000F47EA">
      <w:pPr>
        <w:ind w:left="3119" w:firstLine="1984"/>
        <w:contextualSpacing/>
        <w:rPr>
          <w:rFonts w:ascii="Times New Roman" w:hAnsi="Times New Roman" w:cs="Times New Roman"/>
          <w:sz w:val="24"/>
          <w:szCs w:val="24"/>
        </w:rPr>
      </w:pPr>
    </w:p>
    <w:p w14:paraId="260C7BA7" w14:textId="77777777" w:rsidR="000F47EA" w:rsidRPr="007B2450" w:rsidRDefault="000F47EA" w:rsidP="00FD1276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7F06CF7" w14:textId="77777777" w:rsidR="000F47EA" w:rsidRPr="00B37412" w:rsidRDefault="000F47EA" w:rsidP="00B37412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B37412">
        <w:rPr>
          <w:rStyle w:val="FontStyle11"/>
          <w:sz w:val="28"/>
          <w:szCs w:val="28"/>
        </w:rPr>
        <w:t xml:space="preserve">Положение </w:t>
      </w:r>
    </w:p>
    <w:p w14:paraId="6D911B84" w14:textId="77777777" w:rsidR="000F47EA" w:rsidRPr="00B37412" w:rsidRDefault="000F47EA" w:rsidP="00B37412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  <w:r w:rsidRPr="00B37412">
        <w:rPr>
          <w:rStyle w:val="FontStyle11"/>
          <w:sz w:val="28"/>
          <w:szCs w:val="28"/>
        </w:rPr>
        <w:t>о порядке рассмотрения жалоб</w:t>
      </w:r>
      <w:r w:rsidR="009E01A1">
        <w:rPr>
          <w:rStyle w:val="FontStyle11"/>
          <w:sz w:val="28"/>
          <w:szCs w:val="28"/>
        </w:rPr>
        <w:t xml:space="preserve">  </w:t>
      </w:r>
      <w:r w:rsidRPr="00B37412">
        <w:rPr>
          <w:rStyle w:val="FontStyle11"/>
          <w:sz w:val="28"/>
          <w:szCs w:val="28"/>
        </w:rPr>
        <w:t xml:space="preserve"> на действия (бездействие) членов  Ассоциации </w:t>
      </w:r>
      <w:r w:rsidR="00C04388" w:rsidRPr="00B37412">
        <w:rPr>
          <w:rStyle w:val="FontStyle11"/>
          <w:sz w:val="28"/>
          <w:szCs w:val="28"/>
        </w:rPr>
        <w:t>СРО «ОРС</w:t>
      </w:r>
      <w:r w:rsidRPr="00B37412">
        <w:rPr>
          <w:rStyle w:val="FontStyle11"/>
          <w:sz w:val="28"/>
          <w:szCs w:val="28"/>
        </w:rPr>
        <w:t>»</w:t>
      </w:r>
      <w:r w:rsidR="00C04388" w:rsidRPr="00B37412">
        <w:rPr>
          <w:rStyle w:val="FontStyle11"/>
          <w:sz w:val="28"/>
          <w:szCs w:val="28"/>
        </w:rPr>
        <w:t xml:space="preserve"> и иных обращений поступивших в адрес Ассоциации</w:t>
      </w:r>
    </w:p>
    <w:p w14:paraId="05FC35C1" w14:textId="77777777" w:rsidR="00FD1276" w:rsidRPr="00FD1276" w:rsidRDefault="00FD1276" w:rsidP="00FD1276">
      <w:pPr>
        <w:jc w:val="center"/>
        <w:rPr>
          <w:rStyle w:val="FontStyle11"/>
          <w:rFonts w:eastAsia="Times New Roman"/>
          <w:sz w:val="28"/>
          <w:szCs w:val="28"/>
        </w:rPr>
      </w:pPr>
      <w:r w:rsidRPr="00FD1276">
        <w:rPr>
          <w:rStyle w:val="FontStyle11"/>
          <w:rFonts w:eastAsia="Times New Roman"/>
          <w:sz w:val="28"/>
          <w:szCs w:val="28"/>
        </w:rPr>
        <w:t>(новая редакция)</w:t>
      </w:r>
    </w:p>
    <w:p w14:paraId="72D98458" w14:textId="77777777" w:rsidR="000F47EA" w:rsidRPr="00B37412" w:rsidRDefault="000F47EA" w:rsidP="00B37412">
      <w:pPr>
        <w:pStyle w:val="Style1"/>
        <w:widowControl/>
        <w:spacing w:line="240" w:lineRule="auto"/>
        <w:rPr>
          <w:rStyle w:val="FontStyle11"/>
          <w:sz w:val="28"/>
          <w:szCs w:val="28"/>
        </w:rPr>
      </w:pPr>
    </w:p>
    <w:p w14:paraId="1DB72BAB" w14:textId="77777777" w:rsidR="000F47EA" w:rsidRPr="007B2450" w:rsidRDefault="000F47EA" w:rsidP="000F47EA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14:paraId="1712F0CD" w14:textId="77777777" w:rsidR="000F47EA" w:rsidRDefault="000F47EA" w:rsidP="000F47EA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14:paraId="4CACAC5B" w14:textId="77777777" w:rsidR="000F47EA" w:rsidRDefault="000F47EA" w:rsidP="000F47EA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14:paraId="175D0EA1" w14:textId="77777777" w:rsidR="000F47EA" w:rsidRDefault="000F47EA" w:rsidP="000F47EA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14:paraId="6806FBB8" w14:textId="77777777" w:rsidR="000F47EA" w:rsidRDefault="000F47EA" w:rsidP="000F47EA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14:paraId="6EF3BBC0" w14:textId="77777777" w:rsidR="000F47EA" w:rsidRDefault="000F47EA" w:rsidP="000F47EA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14:paraId="1776A2E6" w14:textId="77777777" w:rsidR="009E01A1" w:rsidRDefault="009E01A1" w:rsidP="000F47EA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14:paraId="3D5405A1" w14:textId="77777777" w:rsidR="009E01A1" w:rsidRDefault="009E01A1" w:rsidP="000F47EA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14:paraId="5B68D48B" w14:textId="77777777" w:rsidR="000F47EA" w:rsidRPr="007B2450" w:rsidRDefault="000F47EA" w:rsidP="000F47EA">
      <w:pPr>
        <w:ind w:left="3119" w:firstLine="1984"/>
        <w:jc w:val="center"/>
        <w:rPr>
          <w:rFonts w:ascii="Times New Roman" w:hAnsi="Times New Roman" w:cs="Times New Roman"/>
          <w:sz w:val="36"/>
          <w:szCs w:val="36"/>
        </w:rPr>
      </w:pPr>
    </w:p>
    <w:p w14:paraId="5FAEB747" w14:textId="2F77EBC7" w:rsidR="000F47EA" w:rsidRPr="00FD1276" w:rsidRDefault="000F47EA" w:rsidP="009E01A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D12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 Рязань, 20</w:t>
      </w:r>
      <w:r w:rsidR="00FA616F" w:rsidRPr="00FD12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25</w:t>
      </w:r>
      <w:r w:rsidRPr="00FD12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</w:p>
    <w:p w14:paraId="305730A4" w14:textId="23865429" w:rsidR="008F2C44" w:rsidRDefault="008F2C44" w:rsidP="008F2C44">
      <w:pPr>
        <w:spacing w:after="0"/>
        <w:ind w:right="-1" w:firstLine="34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2C4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Оглавление:</w:t>
      </w:r>
    </w:p>
    <w:p w14:paraId="68F94A1B" w14:textId="52A52EF3" w:rsidR="008F2C44" w:rsidRPr="008F2C44" w:rsidRDefault="008F2C44" w:rsidP="008F2C44">
      <w:pPr>
        <w:pStyle w:val="a3"/>
        <w:numPr>
          <w:ilvl w:val="0"/>
          <w:numId w:val="9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2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Область применения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…………………………………………………………………….3</w:t>
      </w:r>
    </w:p>
    <w:p w14:paraId="0F15DE30" w14:textId="3829D427" w:rsidR="008F2C44" w:rsidRPr="008F2C44" w:rsidRDefault="008F2C44" w:rsidP="008F2C44">
      <w:pPr>
        <w:pStyle w:val="a3"/>
        <w:numPr>
          <w:ilvl w:val="0"/>
          <w:numId w:val="9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2C44">
        <w:rPr>
          <w:rFonts w:ascii="Times New Roman" w:eastAsia="Times New Roman" w:hAnsi="Times New Roman" w:cs="Times New Roman"/>
          <w:sz w:val="24"/>
          <w:szCs w:val="24"/>
        </w:rPr>
        <w:t>Основные понятия и термины, используемые в настоящем Положении</w:t>
      </w:r>
      <w:r>
        <w:rPr>
          <w:rFonts w:ascii="Times New Roman" w:eastAsia="Times New Roman" w:hAnsi="Times New Roman" w:cs="Times New Roman"/>
          <w:sz w:val="24"/>
          <w:szCs w:val="24"/>
        </w:rPr>
        <w:t>……………3</w:t>
      </w:r>
    </w:p>
    <w:p w14:paraId="3585B9C6" w14:textId="56B217FD" w:rsidR="008F2C44" w:rsidRPr="008F2C44" w:rsidRDefault="008F2C44" w:rsidP="008F2C44">
      <w:pPr>
        <w:pStyle w:val="a3"/>
        <w:numPr>
          <w:ilvl w:val="0"/>
          <w:numId w:val="9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2C44">
        <w:rPr>
          <w:rFonts w:ascii="Times New Roman" w:eastAsia="Times New Roman" w:hAnsi="Times New Roman" w:cs="Times New Roman"/>
          <w:sz w:val="24"/>
          <w:szCs w:val="24"/>
        </w:rPr>
        <w:t>Требования к жалобам и обращениям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………………………………………………….3</w:t>
      </w:r>
    </w:p>
    <w:p w14:paraId="5C91DBAC" w14:textId="64C45997" w:rsidR="008F2C44" w:rsidRPr="008F2C44" w:rsidRDefault="008F2C44" w:rsidP="008F2C44">
      <w:pPr>
        <w:pStyle w:val="a3"/>
        <w:numPr>
          <w:ilvl w:val="0"/>
          <w:numId w:val="9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2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работы с жалобами и обращениями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……………………………………..4</w:t>
      </w:r>
    </w:p>
    <w:p w14:paraId="14960CE9" w14:textId="035E7A91" w:rsidR="008F2C44" w:rsidRPr="008F2C44" w:rsidRDefault="008F2C44" w:rsidP="008F2C44">
      <w:pPr>
        <w:pStyle w:val="a3"/>
        <w:numPr>
          <w:ilvl w:val="0"/>
          <w:numId w:val="9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2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Порядок рассмотрения жалоб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…………………………………………………………...5</w:t>
      </w:r>
    </w:p>
    <w:p w14:paraId="61D4D5C9" w14:textId="6D618E83" w:rsidR="008F2C44" w:rsidRPr="008F2C44" w:rsidRDefault="008F2C44" w:rsidP="008F2C44">
      <w:pPr>
        <w:pStyle w:val="a3"/>
        <w:numPr>
          <w:ilvl w:val="0"/>
          <w:numId w:val="9"/>
        </w:numPr>
        <w:spacing w:after="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2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 соблюдением порядка рассмотрения обращений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………………………..6</w:t>
      </w:r>
    </w:p>
    <w:p w14:paraId="4A66550C" w14:textId="123B5C21" w:rsidR="008F2C44" w:rsidRPr="008F2C44" w:rsidRDefault="008F2C44" w:rsidP="008F2C44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2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Права граждан и организаций при рассмотрении жалоб и обращений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………………7</w:t>
      </w:r>
    </w:p>
    <w:p w14:paraId="168B5AF8" w14:textId="70685C87" w:rsidR="008F2C44" w:rsidRPr="008F2C44" w:rsidRDefault="008F2C44" w:rsidP="008F2C44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2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 соблюдением требований настоящего Положения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……………………...7</w:t>
      </w:r>
    </w:p>
    <w:p w14:paraId="45FBB695" w14:textId="75C65251" w:rsidR="008F2C44" w:rsidRPr="008F2C44" w:rsidRDefault="008F2C44" w:rsidP="008F2C44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F2C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Заключительные положения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……………………………………………………………7</w:t>
      </w:r>
    </w:p>
    <w:p w14:paraId="5392D7E0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77E3413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A56E81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C72005C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5308D43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B062ABF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7F4005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451FAA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A3483A9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CB5A85F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288FD4E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1E70FF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1F7BF19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3847829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B2992CA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F1B4BAB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69AFF47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14FD4A5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097F105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D7AA27D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EC3540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93147A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ABE2F48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1260219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94BF5C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29BD0E3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E6503CC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6B6349A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EAE4228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FED036C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B8B5E3C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E31527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AAEE0D2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E6FFA8" w14:textId="77777777" w:rsid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54DDDB1" w14:textId="77777777" w:rsidR="008F2C44" w:rsidRPr="008F2C44" w:rsidRDefault="008F2C44" w:rsidP="008F2C44">
      <w:pPr>
        <w:pStyle w:val="a3"/>
        <w:spacing w:after="0"/>
        <w:ind w:left="700"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1F86C32" w14:textId="4C2130BA" w:rsidR="00F36B68" w:rsidRPr="00CB2A88" w:rsidRDefault="00F36B68" w:rsidP="00F36B68">
      <w:pPr>
        <w:spacing w:after="0"/>
        <w:ind w:right="-1" w:firstLine="3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B2A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1. Область применения</w:t>
      </w:r>
    </w:p>
    <w:p w14:paraId="4CBA1661" w14:textId="1EDE51E4" w:rsidR="001D7729" w:rsidRDefault="00C04388" w:rsidP="008C3A58">
      <w:pPr>
        <w:spacing w:after="0"/>
        <w:ind w:right="-1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4D42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 с требованиями Градостроительного кодекса Российской Федерации, Федерального закона от 01.12.2007</w:t>
      </w:r>
      <w:r w:rsidR="00A0711F" w:rsidRPr="00494D42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Pr="00494D42">
        <w:rPr>
          <w:rFonts w:ascii="Times New Roman" w:eastAsia="Times New Roman" w:hAnsi="Times New Roman" w:cs="Times New Roman"/>
          <w:sz w:val="24"/>
          <w:szCs w:val="24"/>
        </w:rPr>
        <w:t xml:space="preserve"> №315-Ф3 «О саморегулируемых организац</w:t>
      </w:r>
      <w:r w:rsidR="00A0711F" w:rsidRPr="00494D42">
        <w:rPr>
          <w:rFonts w:ascii="Times New Roman" w:eastAsia="Times New Roman" w:hAnsi="Times New Roman" w:cs="Times New Roman"/>
          <w:sz w:val="24"/>
          <w:szCs w:val="24"/>
        </w:rPr>
        <w:t>иях», Федерального закона от 02.</w:t>
      </w:r>
      <w:r w:rsidRPr="00494D42">
        <w:rPr>
          <w:rFonts w:ascii="Times New Roman" w:eastAsia="Times New Roman" w:hAnsi="Times New Roman" w:cs="Times New Roman"/>
          <w:sz w:val="24"/>
          <w:szCs w:val="24"/>
        </w:rPr>
        <w:t>05</w:t>
      </w:r>
      <w:r w:rsidR="00A0711F" w:rsidRPr="00494D4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94D42">
        <w:rPr>
          <w:rFonts w:ascii="Times New Roman" w:eastAsia="Times New Roman" w:hAnsi="Times New Roman" w:cs="Times New Roman"/>
          <w:sz w:val="24"/>
          <w:szCs w:val="24"/>
        </w:rPr>
        <w:t>2006</w:t>
      </w:r>
      <w:r w:rsidR="00A0711F" w:rsidRPr="00494D42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494D42">
        <w:rPr>
          <w:rFonts w:ascii="Times New Roman" w:eastAsia="Times New Roman" w:hAnsi="Times New Roman" w:cs="Times New Roman"/>
          <w:sz w:val="24"/>
          <w:szCs w:val="24"/>
        </w:rPr>
        <w:t xml:space="preserve"> №59-ФЗ «О порядке рассмотрения обращени</w:t>
      </w:r>
      <w:r w:rsidR="00A0711F" w:rsidRPr="00494D42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94D42">
        <w:rPr>
          <w:rFonts w:ascii="Times New Roman" w:eastAsia="Times New Roman" w:hAnsi="Times New Roman" w:cs="Times New Roman"/>
          <w:sz w:val="24"/>
          <w:szCs w:val="24"/>
        </w:rPr>
        <w:t xml:space="preserve"> граждан Российской Федерации», а также </w:t>
      </w:r>
      <w:r w:rsidR="00A0711F" w:rsidRPr="00494D42">
        <w:rPr>
          <w:rFonts w:ascii="Times New Roman" w:eastAsia="Times New Roman" w:hAnsi="Times New Roman" w:cs="Times New Roman"/>
          <w:sz w:val="24"/>
          <w:szCs w:val="24"/>
        </w:rPr>
        <w:t xml:space="preserve">внутренними документами Ассоциации </w:t>
      </w:r>
      <w:r w:rsidRPr="00494D42">
        <w:rPr>
          <w:rFonts w:ascii="Times New Roman" w:eastAsia="Times New Roman" w:hAnsi="Times New Roman" w:cs="Times New Roman"/>
          <w:sz w:val="24"/>
          <w:szCs w:val="24"/>
        </w:rPr>
        <w:t>саморегулируем</w:t>
      </w:r>
      <w:r w:rsidR="00A0711F" w:rsidRPr="00494D42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494D42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A0711F" w:rsidRPr="00494D4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94D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711F" w:rsidRPr="00494D42">
        <w:rPr>
          <w:rFonts w:ascii="Times New Roman" w:eastAsia="Times New Roman" w:hAnsi="Times New Roman" w:cs="Times New Roman"/>
          <w:sz w:val="24"/>
          <w:szCs w:val="24"/>
        </w:rPr>
        <w:t>«Объединение Рязанских строителей» (далее - Ассоциация).</w:t>
      </w:r>
      <w:r w:rsidRPr="00494D42">
        <w:rPr>
          <w:rFonts w:ascii="Times New Roman" w:eastAsia="Times New Roman" w:hAnsi="Times New Roman" w:cs="Times New Roman"/>
          <w:sz w:val="24"/>
          <w:szCs w:val="24"/>
        </w:rPr>
        <w:t xml:space="preserve"> Настоящее </w:t>
      </w:r>
      <w:r w:rsidR="00871D2F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94D42">
        <w:rPr>
          <w:rFonts w:ascii="Times New Roman" w:eastAsia="Times New Roman" w:hAnsi="Times New Roman" w:cs="Times New Roman"/>
          <w:sz w:val="24"/>
          <w:szCs w:val="24"/>
        </w:rPr>
        <w:t>оложение определяет</w:t>
      </w:r>
      <w:r w:rsidR="00871D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94D42">
        <w:rPr>
          <w:rFonts w:ascii="Times New Roman" w:eastAsia="Times New Roman" w:hAnsi="Times New Roman" w:cs="Times New Roman"/>
          <w:sz w:val="24"/>
          <w:szCs w:val="24"/>
        </w:rPr>
        <w:t xml:space="preserve"> в рамках реализации уставных целей и задач </w:t>
      </w:r>
      <w:r w:rsidR="00A0711F" w:rsidRPr="00494D42">
        <w:rPr>
          <w:rFonts w:ascii="Times New Roman" w:eastAsia="Times New Roman" w:hAnsi="Times New Roman" w:cs="Times New Roman"/>
          <w:sz w:val="24"/>
          <w:szCs w:val="24"/>
        </w:rPr>
        <w:t>Ассоциации</w:t>
      </w:r>
      <w:r w:rsidR="00871D2F">
        <w:rPr>
          <w:rFonts w:ascii="Times New Roman" w:eastAsia="Times New Roman" w:hAnsi="Times New Roman" w:cs="Times New Roman"/>
          <w:sz w:val="24"/>
          <w:szCs w:val="24"/>
        </w:rPr>
        <w:t>, П</w:t>
      </w:r>
      <w:r w:rsidRPr="00494D42">
        <w:rPr>
          <w:rFonts w:ascii="Times New Roman" w:eastAsia="Times New Roman" w:hAnsi="Times New Roman" w:cs="Times New Roman"/>
          <w:sz w:val="24"/>
          <w:szCs w:val="24"/>
        </w:rPr>
        <w:t xml:space="preserve">орядок рассмотрения </w:t>
      </w:r>
      <w:r w:rsidR="00A0711F" w:rsidRPr="00494D42">
        <w:rPr>
          <w:rFonts w:ascii="Times New Roman" w:eastAsia="Times New Roman" w:hAnsi="Times New Roman" w:cs="Times New Roman"/>
          <w:sz w:val="24"/>
          <w:szCs w:val="24"/>
        </w:rPr>
        <w:t>Ассоциацией</w:t>
      </w:r>
      <w:r w:rsidRPr="00494D42">
        <w:rPr>
          <w:rFonts w:ascii="Times New Roman" w:eastAsia="Times New Roman" w:hAnsi="Times New Roman" w:cs="Times New Roman"/>
          <w:sz w:val="24"/>
          <w:szCs w:val="24"/>
        </w:rPr>
        <w:t xml:space="preserve"> жалоб и обращении на действия своих членов.</w:t>
      </w:r>
      <w:bookmarkStart w:id="0" w:name="bookmark0"/>
    </w:p>
    <w:p w14:paraId="19F95D2F" w14:textId="77777777" w:rsidR="001D7729" w:rsidRDefault="001D7729" w:rsidP="001D7729">
      <w:pPr>
        <w:spacing w:after="0"/>
        <w:ind w:left="200" w:right="-1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894AA" w14:textId="13E8B3CD" w:rsidR="00A0711F" w:rsidRPr="001D7729" w:rsidRDefault="00E36459" w:rsidP="001D7729">
      <w:pPr>
        <w:spacing w:after="0"/>
        <w:ind w:left="200" w:right="-1" w:firstLine="3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1D7729" w:rsidRPr="001D772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0711F" w:rsidRPr="001D7729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Основные понятия</w:t>
      </w:r>
      <w:bookmarkEnd w:id="0"/>
      <w:r w:rsidR="00DF3793">
        <w:rPr>
          <w:rFonts w:ascii="Times New Roman" w:eastAsia="Times New Roman" w:hAnsi="Times New Roman" w:cs="Times New Roman"/>
          <w:b/>
          <w:sz w:val="24"/>
          <w:szCs w:val="24"/>
        </w:rPr>
        <w:t xml:space="preserve"> и термины, используемые в настоящем Положении</w:t>
      </w:r>
    </w:p>
    <w:p w14:paraId="7234BB8D" w14:textId="77777777" w:rsidR="00F36B68" w:rsidRPr="00DB41AB" w:rsidRDefault="00F36B68" w:rsidP="00F36B68">
      <w:pPr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настоящем Положении используются следующие основные понятия:</w:t>
      </w:r>
    </w:p>
    <w:p w14:paraId="6C0C0722" w14:textId="77777777" w:rsidR="00F36B68" w:rsidRPr="00DB41AB" w:rsidRDefault="00F36B68" w:rsidP="00F36B68">
      <w:pPr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Жалоба - письменное обращение физического или юридического лица в Ассоциацию:</w:t>
      </w:r>
    </w:p>
    <w:p w14:paraId="247A8762" w14:textId="77777777" w:rsidR="00F36B68" w:rsidRPr="00DB41AB" w:rsidRDefault="00F36B68" w:rsidP="00F36B68">
      <w:pPr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на действие (бездействие) членов Ассоциации, создающее угрозу наступления или повлекшее  наступление неблагоприятных последствий в виде причинения вреда жизни или здоровью физических лиц, имуществу физических или юридических лиц, государственному или муниципальному имуществу, окружающей среде, жизни или здоровью животных и растений, объектам культурного наследия (памятникам истории и культуры) народов Российской Федерации;  </w:t>
      </w:r>
    </w:p>
    <w:p w14:paraId="0BA880F6" w14:textId="77777777" w:rsidR="00F36B68" w:rsidRPr="00DB41AB" w:rsidRDefault="00F36B68" w:rsidP="00F36B68">
      <w:pPr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на неисполнение (ненадлежащее исполнение) членами Ассоциации обязательств по договорам строительного подряда, заключенным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обязательным. </w:t>
      </w:r>
    </w:p>
    <w:p w14:paraId="5A682659" w14:textId="7603541E" w:rsidR="00F36B68" w:rsidRPr="00DB41AB" w:rsidRDefault="00F36B68" w:rsidP="00F36B68">
      <w:pPr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2.2. Обращение – заявление (предложение, ходатайство, запрос)  физического или юридического лица по предмету, относящемуся к сфере деятельности Ассоциации, не связанное с нарушением членом Ассоциации обязательных требований, и (или) неисполнением или ненадлежащем исполнением членом Ассоциации договорных обязательств.</w:t>
      </w:r>
    </w:p>
    <w:p w14:paraId="6893FB06" w14:textId="7C4C4C21" w:rsidR="00F36B68" w:rsidRPr="00DB41AB" w:rsidRDefault="00F36B68" w:rsidP="00F36B68">
      <w:pPr>
        <w:spacing w:after="18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2.3. Заявитель - физическое лицо, юридическое лицо, орган государственной власти, орган местного самоуправления, направивший жалобу, обращение.</w:t>
      </w:r>
    </w:p>
    <w:p w14:paraId="5ECFDCD6" w14:textId="1C386217" w:rsidR="00A0711F" w:rsidRPr="00DB41AB" w:rsidRDefault="00A0711F" w:rsidP="008C3A58">
      <w:pPr>
        <w:spacing w:after="180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D7199EF" w14:textId="52F9FEA6" w:rsidR="000F6C62" w:rsidRPr="00494D42" w:rsidRDefault="00C741A9" w:rsidP="001D7729">
      <w:pPr>
        <w:keepNext/>
        <w:keepLines/>
        <w:spacing w:before="180" w:after="3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1D772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0F6C62" w:rsidRPr="00494D42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жалобам и обращениям</w:t>
      </w:r>
      <w:bookmarkEnd w:id="1"/>
    </w:p>
    <w:p w14:paraId="3F7E88E8" w14:textId="4D6D37DE" w:rsidR="00E36459" w:rsidRPr="00DB41AB" w:rsidRDefault="00C741A9" w:rsidP="00E36459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E36459"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 В жалобе и обращении должны быть указаны следующие сведения:</w:t>
      </w:r>
    </w:p>
    <w:p w14:paraId="74570F09" w14:textId="48FA5EB8" w:rsidR="00E36459" w:rsidRPr="00DB41AB" w:rsidRDefault="00C741A9" w:rsidP="00E36459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E36459"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.1.1. наименование Ассоциации;</w:t>
      </w:r>
    </w:p>
    <w:p w14:paraId="4AE8B58B" w14:textId="3FF78850" w:rsidR="00E36459" w:rsidRPr="00DB41AB" w:rsidRDefault="00C741A9" w:rsidP="00E36459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E36459"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.1.2. сведения о заявителе, позволяющие его идентифицировать:</w:t>
      </w:r>
    </w:p>
    <w:p w14:paraId="5C897747" w14:textId="77777777" w:rsidR="00E36459" w:rsidRPr="00DB41AB" w:rsidRDefault="00E36459" w:rsidP="00E36459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для физических лиц: фамилия, имя, отчество (последнее - при наличии);</w:t>
      </w:r>
    </w:p>
    <w:p w14:paraId="20B1BA35" w14:textId="77777777" w:rsidR="00E36459" w:rsidRPr="00DB41AB" w:rsidRDefault="00E36459" w:rsidP="00E36459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для индивидуальных предпринимателей: фамилия, имя, отчество (последнее - при наличии), и (или) ИНН и (или) ОГРНИП;</w:t>
      </w:r>
    </w:p>
    <w:p w14:paraId="5D414DCE" w14:textId="77777777" w:rsidR="00E36459" w:rsidRPr="00DB41AB" w:rsidRDefault="00E36459" w:rsidP="00E36459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 для юридических лиц: полное или сокращенное наименование юридического лица, ИНН и (или) ОГРН, должность и фамилия, имя, отчество (последнее - при наличии) или </w:t>
      </w: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фамилия и инициалы должностного или уполномоченного им лица, подписавшего жалобу, обращение;</w:t>
      </w:r>
    </w:p>
    <w:p w14:paraId="2D52CDC6" w14:textId="1525254C" w:rsidR="00E36459" w:rsidRPr="00DB41AB" w:rsidRDefault="00C741A9" w:rsidP="00E36459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E36459"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.1.3. почтовый адрес заявителя и (или) адрес электронной почты заявителя;</w:t>
      </w:r>
    </w:p>
    <w:p w14:paraId="5CACFB05" w14:textId="2A5067A9" w:rsidR="00E36459" w:rsidRPr="00DB41AB" w:rsidRDefault="00C741A9" w:rsidP="00E36459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E36459"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.1.4. сведения о члене Ассоциации, в отношении которого направлена жалоба, обращение;</w:t>
      </w:r>
    </w:p>
    <w:p w14:paraId="7326E3B4" w14:textId="112FC313" w:rsidR="00E36459" w:rsidRPr="00DB41AB" w:rsidRDefault="00C741A9" w:rsidP="00E36459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E36459"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.1.5. в отношении жалоб - доводы заявителя относительно того, как действия (бездействие) члена Ассоциации нарушают или могут нарушить права заявителя или описание нарушений обязательных требований, допущенных членом Ассоциации, и (или) указание на обстоятельства, которые подтверждают неисполнение или ненадлежащее исполнение членом Ассоциации обязательств по договорам строительного подряда, заключенным с использованием конкурентных способов заключения договора;</w:t>
      </w:r>
    </w:p>
    <w:p w14:paraId="35FA5804" w14:textId="7EEEBBAA" w:rsidR="00E36459" w:rsidRPr="00DB41AB" w:rsidRDefault="00C741A9" w:rsidP="00E36459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E36459"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.1.6. подпись заявителя или уполномоченного лица заявителя.</w:t>
      </w:r>
    </w:p>
    <w:p w14:paraId="600F7362" w14:textId="45743002" w:rsidR="00E36459" w:rsidRPr="00DB41AB" w:rsidRDefault="00C741A9" w:rsidP="00E36459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E36459"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.2. Обращение должно содержать суть предложения, заявления, ходатайства, запроса.</w:t>
      </w:r>
    </w:p>
    <w:p w14:paraId="4BCA5FF3" w14:textId="048FCF53" w:rsidR="00E36459" w:rsidRPr="00DB41AB" w:rsidRDefault="00C741A9" w:rsidP="00E36459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E36459"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.3. К жалобе, обращению заявителем могут быть приложены документы (или их копии), подтверждающие обстоятельства, изложенные в жалобе, обращении или способствующие решению вопроса, на который направлена жалоба, обращение.  </w:t>
      </w:r>
    </w:p>
    <w:p w14:paraId="2DCFD5F4" w14:textId="5D8BEECF" w:rsidR="00E36459" w:rsidRPr="00DB41AB" w:rsidRDefault="00C741A9" w:rsidP="00E36459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E36459"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.4. Жалоба, обращение могут быть поданы заявителем непосредственно в Ассоциацию по месту ее нахождения, направлены заявителем в Ассоциацию посредством почтового отправления, курьером, либо переданы в форме электронного документа (пакета документов), подписанного усиленной квалифицированной электронной подписью. Ассоциация вправе не рассматривать жалобы, обращения, поданные с нарушением порядка, установленного настоящим пунктом.</w:t>
      </w:r>
    </w:p>
    <w:p w14:paraId="194FC1F7" w14:textId="0E9E8A9D" w:rsidR="00E36459" w:rsidRPr="00DB41AB" w:rsidRDefault="00C741A9" w:rsidP="00E36459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E36459"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.5. Не подлежат рассмотрению и считаются анонимными жалобы, обращения, которые не позволяют установить лицо, обратившееся в Ассоциацию, и (или) не содержат сведений о заявителе, указанных в п. </w:t>
      </w:r>
      <w:r w:rsidR="003B4488"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E36459"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.1.2 настоящего Положения.</w:t>
      </w:r>
    </w:p>
    <w:p w14:paraId="2DA852E6" w14:textId="77777777" w:rsidR="00CA04B3" w:rsidRPr="00DB41AB" w:rsidRDefault="00CA04B3" w:rsidP="00494D42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AF0FBE8" w14:textId="77777777" w:rsidR="00C741A9" w:rsidRPr="00DB41AB" w:rsidRDefault="00C741A9" w:rsidP="00494D42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71E78EB" w14:textId="77777777" w:rsidR="00C741A9" w:rsidRDefault="00C741A9" w:rsidP="00494D42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</w:p>
    <w:p w14:paraId="682E5579" w14:textId="77777777" w:rsidR="00C741A9" w:rsidRDefault="00C741A9" w:rsidP="00494D42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color w:val="292929"/>
          <w:sz w:val="24"/>
          <w:szCs w:val="24"/>
        </w:rPr>
      </w:pPr>
    </w:p>
    <w:p w14:paraId="2D810F2F" w14:textId="50C9733A" w:rsidR="00CA04B3" w:rsidRDefault="00C741A9" w:rsidP="00494D42">
      <w:pPr>
        <w:spacing w:before="360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6619A" w:rsidRPr="0046619A">
        <w:rPr>
          <w:rFonts w:ascii="Times New Roman" w:eastAsia="Times New Roman" w:hAnsi="Times New Roman" w:cs="Times New Roman"/>
          <w:b/>
          <w:sz w:val="24"/>
          <w:szCs w:val="24"/>
        </w:rPr>
        <w:t>. Организация работы с жалобами и обращениями</w:t>
      </w:r>
    </w:p>
    <w:p w14:paraId="4B303871" w14:textId="77777777" w:rsidR="0046619A" w:rsidRDefault="0046619A" w:rsidP="00494D42">
      <w:pPr>
        <w:spacing w:before="360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F23400" w14:textId="1D14E0D7" w:rsidR="00762427" w:rsidRDefault="00C741A9" w:rsidP="00494D42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46619A" w:rsidRPr="0046619A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7624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4D7E"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Жалоба или обращение</w:t>
      </w:r>
      <w:r w:rsidR="00762427">
        <w:rPr>
          <w:rFonts w:ascii="Times New Roman" w:eastAsia="Times New Roman" w:hAnsi="Times New Roman" w:cs="Times New Roman"/>
          <w:sz w:val="24"/>
          <w:szCs w:val="24"/>
        </w:rPr>
        <w:t xml:space="preserve"> подлежит обязательной регистрации в течение трех дней с м</w:t>
      </w:r>
      <w:r w:rsidR="00EA3E2E">
        <w:rPr>
          <w:rFonts w:ascii="Times New Roman" w:eastAsia="Times New Roman" w:hAnsi="Times New Roman" w:cs="Times New Roman"/>
          <w:sz w:val="24"/>
          <w:szCs w:val="24"/>
        </w:rPr>
        <w:t>омента поступления в Ассоциацию.</w:t>
      </w:r>
    </w:p>
    <w:p w14:paraId="17782E03" w14:textId="0633EC9F" w:rsidR="00762427" w:rsidRDefault="00C741A9" w:rsidP="00494D42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624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4D7E">
        <w:rPr>
          <w:rFonts w:ascii="Times New Roman" w:eastAsia="Times New Roman" w:hAnsi="Times New Roman" w:cs="Times New Roman"/>
          <w:sz w:val="24"/>
          <w:szCs w:val="24"/>
        </w:rPr>
        <w:t>2</w:t>
      </w:r>
      <w:r w:rsidR="007624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4D7E"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Жалоба или обращение</w:t>
      </w:r>
      <w:r w:rsidR="00762427">
        <w:rPr>
          <w:rFonts w:ascii="Times New Roman" w:eastAsia="Times New Roman" w:hAnsi="Times New Roman" w:cs="Times New Roman"/>
          <w:sz w:val="24"/>
          <w:szCs w:val="24"/>
        </w:rPr>
        <w:t>, поступившее в Ассоциацию в соответствии с его компетенцией, подлежит обязательному рассмотрению.</w:t>
      </w:r>
    </w:p>
    <w:p w14:paraId="7889E3C1" w14:textId="2AD2B36E" w:rsidR="00762427" w:rsidRDefault="00C741A9" w:rsidP="00494D42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0F4D7E">
        <w:rPr>
          <w:rFonts w:ascii="Times New Roman" w:eastAsia="Times New Roman" w:hAnsi="Times New Roman" w:cs="Times New Roman"/>
          <w:sz w:val="24"/>
          <w:szCs w:val="24"/>
        </w:rPr>
        <w:t>.3</w:t>
      </w:r>
      <w:r w:rsidR="00762427">
        <w:rPr>
          <w:rFonts w:ascii="Times New Roman" w:eastAsia="Times New Roman" w:hAnsi="Times New Roman" w:cs="Times New Roman"/>
          <w:sz w:val="24"/>
          <w:szCs w:val="24"/>
        </w:rPr>
        <w:t>. В случае необходимости представители Ассоциации могут рассмотреть</w:t>
      </w:r>
      <w:r w:rsidR="00567BDB" w:rsidRPr="00567BD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567BDB"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жалобу или обращение</w:t>
      </w:r>
      <w:r w:rsidR="00762427">
        <w:rPr>
          <w:rFonts w:ascii="Times New Roman" w:eastAsia="Times New Roman" w:hAnsi="Times New Roman" w:cs="Times New Roman"/>
          <w:sz w:val="24"/>
          <w:szCs w:val="24"/>
        </w:rPr>
        <w:t xml:space="preserve"> с выездом на место.</w:t>
      </w:r>
    </w:p>
    <w:p w14:paraId="01A605E1" w14:textId="06F63974" w:rsidR="00FF0384" w:rsidRPr="00FF0384" w:rsidRDefault="00C741A9" w:rsidP="00FF0384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624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7BDB">
        <w:rPr>
          <w:rFonts w:ascii="Times New Roman" w:eastAsia="Times New Roman" w:hAnsi="Times New Roman" w:cs="Times New Roman"/>
          <w:sz w:val="24"/>
          <w:szCs w:val="24"/>
        </w:rPr>
        <w:t>4</w:t>
      </w:r>
      <w:r w:rsidR="007624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0384"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Жалоба или обращение</w:t>
      </w:r>
      <w:r w:rsidR="00FF0384" w:rsidRPr="00F022A0">
        <w:rPr>
          <w:rFonts w:ascii="Times New Roman" w:eastAsia="Times New Roman" w:hAnsi="Times New Roman"/>
          <w:sz w:val="24"/>
          <w:szCs w:val="24"/>
        </w:rPr>
        <w:t xml:space="preserve">, поступающие в Ассоциацию, передаются </w:t>
      </w:r>
      <w:r w:rsidR="00FF0384">
        <w:rPr>
          <w:rFonts w:ascii="Times New Roman" w:eastAsia="Times New Roman" w:hAnsi="Times New Roman"/>
          <w:sz w:val="24"/>
          <w:szCs w:val="24"/>
        </w:rPr>
        <w:t xml:space="preserve">исполнительному </w:t>
      </w:r>
      <w:r w:rsidR="00FF0384" w:rsidRPr="00F022A0">
        <w:rPr>
          <w:rFonts w:ascii="Times New Roman" w:eastAsia="Times New Roman" w:hAnsi="Times New Roman"/>
          <w:sz w:val="24"/>
          <w:szCs w:val="24"/>
        </w:rPr>
        <w:t>директору Ассоциации, который определяет орган (</w:t>
      </w:r>
      <w:r w:rsidR="00FF0384">
        <w:rPr>
          <w:rFonts w:ascii="Times New Roman" w:eastAsia="Times New Roman" w:hAnsi="Times New Roman"/>
          <w:sz w:val="24"/>
          <w:szCs w:val="24"/>
        </w:rPr>
        <w:t>специалиста</w:t>
      </w:r>
      <w:r w:rsidR="00FF0384" w:rsidRPr="00F022A0">
        <w:rPr>
          <w:rFonts w:ascii="Times New Roman" w:eastAsia="Times New Roman" w:hAnsi="Times New Roman"/>
          <w:sz w:val="24"/>
          <w:szCs w:val="24"/>
        </w:rPr>
        <w:t xml:space="preserve">) Ассоциации, к компетенции которых относится вопрос, </w:t>
      </w:r>
      <w:r w:rsidR="00FF0384">
        <w:rPr>
          <w:rFonts w:ascii="Times New Roman" w:eastAsia="Times New Roman" w:hAnsi="Times New Roman"/>
          <w:sz w:val="24"/>
          <w:szCs w:val="24"/>
        </w:rPr>
        <w:t>изложенный в жалобе или обращении</w:t>
      </w:r>
      <w:r w:rsidR="00FF0384" w:rsidRPr="00F022A0">
        <w:rPr>
          <w:rFonts w:ascii="Times New Roman" w:eastAsia="Times New Roman" w:hAnsi="Times New Roman"/>
          <w:sz w:val="24"/>
          <w:szCs w:val="24"/>
        </w:rPr>
        <w:t>.</w:t>
      </w:r>
    </w:p>
    <w:p w14:paraId="4396FA95" w14:textId="0E1F618A" w:rsidR="00567BDB" w:rsidRDefault="00C741A9" w:rsidP="00567BDB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42F21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661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67BDB" w:rsidRPr="00DB41A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Жалоба или обращение</w:t>
      </w:r>
      <w:r w:rsidR="00567BDB" w:rsidRPr="00567BDB">
        <w:rPr>
          <w:rFonts w:ascii="Times New Roman" w:eastAsia="Times New Roman" w:hAnsi="Times New Roman" w:cs="Times New Roman"/>
          <w:sz w:val="24"/>
          <w:szCs w:val="24"/>
        </w:rPr>
        <w:t>, поступившие в Ассоциацию, подлежат рассмотрению Ассоциацией в течение тридцати календарных дней со дня их поступления, если законодательством Российской Федерации не установлен иной срок.</w:t>
      </w:r>
    </w:p>
    <w:p w14:paraId="233B2826" w14:textId="682A0640" w:rsidR="003849C4" w:rsidRPr="00567BDB" w:rsidRDefault="003849C4" w:rsidP="00567BDB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5EC2F" w14:textId="77777777" w:rsidR="0046619A" w:rsidRDefault="0046619A" w:rsidP="00494D42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92AC00" w14:textId="098BE820" w:rsidR="0046619A" w:rsidRPr="00DB41AB" w:rsidRDefault="00C741A9" w:rsidP="00494D42">
      <w:pPr>
        <w:spacing w:before="360" w:after="0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B4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5</w:t>
      </w:r>
      <w:r w:rsidR="0046619A" w:rsidRPr="00DB4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="00E42F21" w:rsidRPr="00DB4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bookmarkStart w:id="2" w:name="_Hlk190079176"/>
      <w:r w:rsidR="00E42F21" w:rsidRPr="00DB4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Порядок р</w:t>
      </w:r>
      <w:r w:rsidR="0046619A" w:rsidRPr="00DB4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ассмотрен</w:t>
      </w:r>
      <w:r w:rsidR="00E42F21" w:rsidRPr="00DB4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</w:t>
      </w:r>
      <w:r w:rsidR="00EA3E2E" w:rsidRPr="00DB4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я</w:t>
      </w:r>
      <w:r w:rsidR="00E42F21" w:rsidRPr="00DB41A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жалоб </w:t>
      </w:r>
      <w:bookmarkEnd w:id="2"/>
    </w:p>
    <w:p w14:paraId="5DDD6F8A" w14:textId="77777777" w:rsidR="0046619A" w:rsidRDefault="0046619A" w:rsidP="00494D42">
      <w:pPr>
        <w:spacing w:before="360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0CDE6C" w14:textId="7DE6CC37" w:rsidR="0046619A" w:rsidRDefault="00C741A9" w:rsidP="00494D42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6619A" w:rsidRPr="0046619A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4661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384">
        <w:rPr>
          <w:rFonts w:ascii="Times New Roman" w:eastAsia="Times New Roman" w:hAnsi="Times New Roman" w:cs="Times New Roman"/>
          <w:sz w:val="24"/>
          <w:szCs w:val="24"/>
        </w:rPr>
        <w:t>Ассоциация</w:t>
      </w:r>
      <w:r w:rsidR="0046619A">
        <w:rPr>
          <w:rFonts w:ascii="Times New Roman" w:eastAsia="Times New Roman" w:hAnsi="Times New Roman" w:cs="Times New Roman"/>
          <w:sz w:val="24"/>
          <w:szCs w:val="24"/>
        </w:rPr>
        <w:t xml:space="preserve"> при рассмотрении жалоб, поступивш</w:t>
      </w:r>
      <w:r w:rsidR="00567BDB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46619A">
        <w:rPr>
          <w:rFonts w:ascii="Times New Roman" w:eastAsia="Times New Roman" w:hAnsi="Times New Roman" w:cs="Times New Roman"/>
          <w:sz w:val="24"/>
          <w:szCs w:val="24"/>
        </w:rPr>
        <w:t xml:space="preserve"> от граждан и организаций</w:t>
      </w:r>
      <w:r w:rsidR="005D3164">
        <w:rPr>
          <w:rFonts w:ascii="Times New Roman" w:eastAsia="Times New Roman" w:hAnsi="Times New Roman" w:cs="Times New Roman"/>
          <w:sz w:val="24"/>
          <w:szCs w:val="24"/>
        </w:rPr>
        <w:t>, обязана:</w:t>
      </w:r>
    </w:p>
    <w:p w14:paraId="6FBD8E2D" w14:textId="31C0E703" w:rsidR="005D3164" w:rsidRDefault="005D3164" w:rsidP="008C3A58">
      <w:pPr>
        <w:spacing w:before="360"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проверить жалобу  на предмет подведомственности;</w:t>
      </w:r>
    </w:p>
    <w:p w14:paraId="56045659" w14:textId="506B2EB6" w:rsidR="005D3164" w:rsidRDefault="005D3164" w:rsidP="008C3A58">
      <w:pPr>
        <w:spacing w:before="360"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рассмотреть жалобу по существу в установленные  настоящим Положением сроки, объективно оценить изложенные факты, проверить их достоверность;</w:t>
      </w:r>
    </w:p>
    <w:p w14:paraId="3C4D759C" w14:textId="42E5A307" w:rsidR="00FF0384" w:rsidRDefault="00FF0384" w:rsidP="008C3A58">
      <w:pPr>
        <w:spacing w:before="360"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 случае необходимости  на основании поступившей жалобы инициировать проведение внеплановой проверки члена Ассоциации;</w:t>
      </w:r>
    </w:p>
    <w:p w14:paraId="3E76D5D4" w14:textId="20230E1D" w:rsidR="005D3164" w:rsidRPr="001823F4" w:rsidRDefault="005D3164" w:rsidP="00561825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сообщить заявителю о результатах рассмотрения жалобы и принятом решении в установленный настоящим Положением срок в письменной форме, посредством почтового отправления по почтовому адресу, указанному в жалобе , либо в форме электронного  документа по адресу электронной почты, указанному в жалобе</w:t>
      </w:r>
      <w:r w:rsidR="00C23A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23F4" w:rsidRPr="00182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3F4" w:rsidRPr="00CB1EF8">
        <w:rPr>
          <w:rFonts w:ascii="Times New Roman" w:eastAsia="Times New Roman" w:hAnsi="Times New Roman"/>
          <w:sz w:val="24"/>
          <w:szCs w:val="24"/>
        </w:rPr>
        <w:t xml:space="preserve">Ответственность за неполучение </w:t>
      </w:r>
      <w:r w:rsidR="001823F4">
        <w:rPr>
          <w:rFonts w:ascii="Times New Roman" w:eastAsia="Times New Roman" w:hAnsi="Times New Roman"/>
          <w:sz w:val="24"/>
          <w:szCs w:val="24"/>
        </w:rPr>
        <w:t xml:space="preserve">заявителем </w:t>
      </w:r>
      <w:r w:rsidR="001823F4" w:rsidRPr="00CB1EF8">
        <w:rPr>
          <w:rFonts w:ascii="Times New Roman" w:eastAsia="Times New Roman" w:hAnsi="Times New Roman"/>
          <w:sz w:val="24"/>
          <w:szCs w:val="24"/>
        </w:rPr>
        <w:t>почт</w:t>
      </w:r>
      <w:r w:rsidR="00DB41AB">
        <w:rPr>
          <w:rFonts w:ascii="Times New Roman" w:eastAsia="Times New Roman" w:hAnsi="Times New Roman"/>
          <w:sz w:val="24"/>
          <w:szCs w:val="24"/>
        </w:rPr>
        <w:t>ового отправления</w:t>
      </w:r>
      <w:r w:rsidR="001823F4" w:rsidRPr="00CB1EF8">
        <w:rPr>
          <w:rFonts w:ascii="Times New Roman" w:eastAsia="Times New Roman" w:hAnsi="Times New Roman"/>
          <w:sz w:val="24"/>
          <w:szCs w:val="24"/>
        </w:rPr>
        <w:t xml:space="preserve"> </w:t>
      </w:r>
      <w:r w:rsidR="001823F4">
        <w:rPr>
          <w:rFonts w:ascii="Times New Roman" w:eastAsia="Times New Roman" w:hAnsi="Times New Roman"/>
          <w:sz w:val="24"/>
          <w:szCs w:val="24"/>
        </w:rPr>
        <w:t xml:space="preserve">от Ассоциации </w:t>
      </w:r>
      <w:r w:rsidR="001823F4" w:rsidRPr="00CB1EF8">
        <w:rPr>
          <w:rFonts w:ascii="Times New Roman" w:eastAsia="Times New Roman" w:hAnsi="Times New Roman"/>
          <w:sz w:val="24"/>
          <w:szCs w:val="24"/>
        </w:rPr>
        <w:t xml:space="preserve">по причине истечения срока хранения </w:t>
      </w:r>
      <w:r w:rsidR="001823F4">
        <w:rPr>
          <w:rFonts w:ascii="Times New Roman" w:eastAsia="Times New Roman" w:hAnsi="Times New Roman"/>
          <w:sz w:val="24"/>
          <w:szCs w:val="24"/>
        </w:rPr>
        <w:t>почт</w:t>
      </w:r>
      <w:r w:rsidR="00DB41AB">
        <w:rPr>
          <w:rFonts w:ascii="Times New Roman" w:eastAsia="Times New Roman" w:hAnsi="Times New Roman"/>
          <w:sz w:val="24"/>
          <w:szCs w:val="24"/>
        </w:rPr>
        <w:t>ового отправления</w:t>
      </w:r>
      <w:r w:rsidR="001823F4">
        <w:rPr>
          <w:rFonts w:ascii="Times New Roman" w:eastAsia="Times New Roman" w:hAnsi="Times New Roman"/>
          <w:sz w:val="24"/>
          <w:szCs w:val="24"/>
        </w:rPr>
        <w:t xml:space="preserve"> </w:t>
      </w:r>
      <w:r w:rsidR="001823F4" w:rsidRPr="00CB1EF8">
        <w:rPr>
          <w:rFonts w:ascii="Times New Roman" w:eastAsia="Times New Roman" w:hAnsi="Times New Roman"/>
          <w:sz w:val="24"/>
          <w:szCs w:val="24"/>
        </w:rPr>
        <w:t xml:space="preserve">или фактического отсутствия </w:t>
      </w:r>
      <w:r w:rsidR="001823F4">
        <w:rPr>
          <w:rFonts w:ascii="Times New Roman" w:eastAsia="Times New Roman" w:hAnsi="Times New Roman"/>
          <w:sz w:val="24"/>
          <w:szCs w:val="24"/>
        </w:rPr>
        <w:t xml:space="preserve">заявителя </w:t>
      </w:r>
      <w:r w:rsidR="001823F4" w:rsidRPr="00CB1EF8">
        <w:rPr>
          <w:rFonts w:ascii="Times New Roman" w:eastAsia="Times New Roman" w:hAnsi="Times New Roman"/>
          <w:sz w:val="24"/>
          <w:szCs w:val="24"/>
        </w:rPr>
        <w:t>по указанн</w:t>
      </w:r>
      <w:r w:rsidR="001823F4">
        <w:rPr>
          <w:rFonts w:ascii="Times New Roman" w:eastAsia="Times New Roman" w:hAnsi="Times New Roman"/>
          <w:sz w:val="24"/>
          <w:szCs w:val="24"/>
        </w:rPr>
        <w:t>ому</w:t>
      </w:r>
      <w:r w:rsidR="001823F4" w:rsidRPr="00CB1EF8">
        <w:rPr>
          <w:rFonts w:ascii="Times New Roman" w:eastAsia="Times New Roman" w:hAnsi="Times New Roman"/>
          <w:sz w:val="24"/>
          <w:szCs w:val="24"/>
        </w:rPr>
        <w:t xml:space="preserve"> </w:t>
      </w:r>
      <w:r w:rsidR="001823F4">
        <w:rPr>
          <w:rFonts w:ascii="Times New Roman" w:eastAsia="Times New Roman" w:hAnsi="Times New Roman"/>
          <w:sz w:val="24"/>
          <w:szCs w:val="24"/>
        </w:rPr>
        <w:t xml:space="preserve">им </w:t>
      </w:r>
      <w:r w:rsidR="001823F4" w:rsidRPr="00CB1EF8">
        <w:rPr>
          <w:rFonts w:ascii="Times New Roman" w:eastAsia="Times New Roman" w:hAnsi="Times New Roman"/>
          <w:sz w:val="24"/>
          <w:szCs w:val="24"/>
        </w:rPr>
        <w:t>адрес</w:t>
      </w:r>
      <w:r w:rsidR="001823F4">
        <w:rPr>
          <w:rFonts w:ascii="Times New Roman" w:eastAsia="Times New Roman" w:hAnsi="Times New Roman"/>
          <w:sz w:val="24"/>
          <w:szCs w:val="24"/>
        </w:rPr>
        <w:t>у</w:t>
      </w:r>
      <w:r w:rsidR="001823F4" w:rsidRPr="00CB1EF8">
        <w:rPr>
          <w:rFonts w:ascii="Times New Roman" w:eastAsia="Times New Roman" w:hAnsi="Times New Roman"/>
          <w:sz w:val="24"/>
          <w:szCs w:val="24"/>
        </w:rPr>
        <w:t xml:space="preserve">, фактическом отказе </w:t>
      </w:r>
      <w:r w:rsidR="001823F4">
        <w:rPr>
          <w:rFonts w:ascii="Times New Roman" w:eastAsia="Times New Roman" w:hAnsi="Times New Roman"/>
          <w:sz w:val="24"/>
          <w:szCs w:val="24"/>
        </w:rPr>
        <w:t>заявителя от</w:t>
      </w:r>
      <w:r w:rsidR="001823F4" w:rsidRPr="00CB1EF8">
        <w:rPr>
          <w:rFonts w:ascii="Times New Roman" w:eastAsia="Times New Roman" w:hAnsi="Times New Roman"/>
          <w:sz w:val="24"/>
          <w:szCs w:val="24"/>
        </w:rPr>
        <w:t xml:space="preserve"> получени</w:t>
      </w:r>
      <w:r w:rsidR="001823F4">
        <w:rPr>
          <w:rFonts w:ascii="Times New Roman" w:eastAsia="Times New Roman" w:hAnsi="Times New Roman"/>
          <w:sz w:val="24"/>
          <w:szCs w:val="24"/>
        </w:rPr>
        <w:t>я</w:t>
      </w:r>
      <w:r w:rsidR="001823F4" w:rsidRPr="00CB1EF8">
        <w:rPr>
          <w:rFonts w:ascii="Times New Roman" w:eastAsia="Times New Roman" w:hAnsi="Times New Roman"/>
          <w:sz w:val="24"/>
          <w:szCs w:val="24"/>
        </w:rPr>
        <w:t xml:space="preserve"> </w:t>
      </w:r>
      <w:r w:rsidR="001823F4">
        <w:rPr>
          <w:rFonts w:ascii="Times New Roman" w:eastAsia="Times New Roman" w:hAnsi="Times New Roman"/>
          <w:sz w:val="24"/>
          <w:szCs w:val="24"/>
        </w:rPr>
        <w:t>почтового отправления</w:t>
      </w:r>
      <w:r w:rsidR="001823F4" w:rsidRPr="00CB1EF8">
        <w:rPr>
          <w:rFonts w:ascii="Times New Roman" w:eastAsia="Times New Roman" w:hAnsi="Times New Roman"/>
          <w:sz w:val="24"/>
          <w:szCs w:val="24"/>
        </w:rPr>
        <w:t xml:space="preserve"> </w:t>
      </w:r>
      <w:r w:rsidR="001823F4">
        <w:rPr>
          <w:rFonts w:ascii="Times New Roman" w:eastAsia="Times New Roman" w:hAnsi="Times New Roman"/>
          <w:sz w:val="24"/>
          <w:szCs w:val="24"/>
        </w:rPr>
        <w:t xml:space="preserve">Ассоциации </w:t>
      </w:r>
      <w:r w:rsidR="001823F4" w:rsidRPr="00CB1EF8">
        <w:rPr>
          <w:rFonts w:ascii="Times New Roman" w:eastAsia="Times New Roman" w:hAnsi="Times New Roman"/>
          <w:sz w:val="24"/>
          <w:szCs w:val="24"/>
        </w:rPr>
        <w:t>или иной объективной причине</w:t>
      </w:r>
      <w:r w:rsidR="001823F4">
        <w:rPr>
          <w:rFonts w:ascii="Times New Roman" w:eastAsia="Times New Roman" w:hAnsi="Times New Roman"/>
          <w:sz w:val="24"/>
          <w:szCs w:val="24"/>
        </w:rPr>
        <w:t xml:space="preserve"> неполучения почт</w:t>
      </w:r>
      <w:r w:rsidR="0047580D">
        <w:rPr>
          <w:rFonts w:ascii="Times New Roman" w:eastAsia="Times New Roman" w:hAnsi="Times New Roman"/>
          <w:sz w:val="24"/>
          <w:szCs w:val="24"/>
        </w:rPr>
        <w:t>ового отправления</w:t>
      </w:r>
      <w:r w:rsidR="001823F4" w:rsidRPr="00CB1EF8">
        <w:rPr>
          <w:rFonts w:ascii="Times New Roman" w:eastAsia="Times New Roman" w:hAnsi="Times New Roman"/>
          <w:sz w:val="24"/>
          <w:szCs w:val="24"/>
        </w:rPr>
        <w:t xml:space="preserve">, указанной почтой (курьером, службой доставки),  </w:t>
      </w:r>
      <w:r w:rsidR="001823F4">
        <w:rPr>
          <w:rFonts w:ascii="Times New Roman" w:eastAsia="Times New Roman" w:hAnsi="Times New Roman"/>
          <w:sz w:val="24"/>
          <w:szCs w:val="24"/>
        </w:rPr>
        <w:t xml:space="preserve">неполучение заявителем электронной почты или факса по указанному им адресу, </w:t>
      </w:r>
      <w:r w:rsidR="001823F4" w:rsidRPr="00CB1EF8">
        <w:rPr>
          <w:rFonts w:ascii="Times New Roman" w:eastAsia="Times New Roman" w:hAnsi="Times New Roman"/>
          <w:sz w:val="24"/>
          <w:szCs w:val="24"/>
        </w:rPr>
        <w:t xml:space="preserve">несет </w:t>
      </w:r>
      <w:r w:rsidR="001823F4">
        <w:rPr>
          <w:rFonts w:ascii="Times New Roman" w:eastAsia="Times New Roman" w:hAnsi="Times New Roman"/>
          <w:sz w:val="24"/>
          <w:szCs w:val="24"/>
        </w:rPr>
        <w:t>сам заявитель.</w:t>
      </w:r>
    </w:p>
    <w:p w14:paraId="1F0FB899" w14:textId="7BE12681" w:rsidR="00E42F21" w:rsidRDefault="00C741A9" w:rsidP="00494D42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42F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A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E42F2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725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A3F">
        <w:rPr>
          <w:rFonts w:ascii="Times New Roman" w:eastAsia="Times New Roman" w:hAnsi="Times New Roman" w:cs="Times New Roman"/>
          <w:sz w:val="24"/>
          <w:szCs w:val="24"/>
        </w:rPr>
        <w:t>Ассоциация в</w:t>
      </w:r>
      <w:r w:rsidR="00E42F21">
        <w:rPr>
          <w:rFonts w:ascii="Times New Roman" w:eastAsia="Times New Roman" w:hAnsi="Times New Roman" w:cs="Times New Roman"/>
          <w:sz w:val="24"/>
          <w:szCs w:val="24"/>
        </w:rPr>
        <w:t xml:space="preserve"> случае выявления в результате рассмотрения жалобы</w:t>
      </w:r>
      <w:r w:rsidR="00E45AE6">
        <w:rPr>
          <w:rFonts w:ascii="Times New Roman" w:eastAsia="Times New Roman" w:hAnsi="Times New Roman" w:cs="Times New Roman"/>
          <w:sz w:val="24"/>
          <w:szCs w:val="24"/>
        </w:rPr>
        <w:t xml:space="preserve"> на действия</w:t>
      </w:r>
      <w:r w:rsidR="0030424E">
        <w:rPr>
          <w:rFonts w:ascii="Times New Roman" w:eastAsia="Times New Roman" w:hAnsi="Times New Roman" w:cs="Times New Roman"/>
          <w:sz w:val="24"/>
          <w:szCs w:val="24"/>
        </w:rPr>
        <w:t xml:space="preserve"> (бездействи</w:t>
      </w:r>
      <w:r w:rsidR="00CF6B9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0424E">
        <w:rPr>
          <w:rFonts w:ascii="Times New Roman" w:eastAsia="Times New Roman" w:hAnsi="Times New Roman" w:cs="Times New Roman"/>
          <w:sz w:val="24"/>
          <w:szCs w:val="24"/>
        </w:rPr>
        <w:t>)</w:t>
      </w:r>
      <w:r w:rsidR="00E45AE6">
        <w:rPr>
          <w:rFonts w:ascii="Times New Roman" w:eastAsia="Times New Roman" w:hAnsi="Times New Roman" w:cs="Times New Roman"/>
          <w:sz w:val="24"/>
          <w:szCs w:val="24"/>
        </w:rPr>
        <w:t xml:space="preserve"> члена саморегулируемой организации нарушения членом саморегулируемой организации обязательных требований применяет в отношении такого члена меры дисциплинарного воздействия.</w:t>
      </w:r>
    </w:p>
    <w:p w14:paraId="392980C7" w14:textId="4BEF9611" w:rsidR="0030424E" w:rsidRDefault="00C741A9" w:rsidP="00494D42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0424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A3F">
        <w:rPr>
          <w:rFonts w:ascii="Times New Roman" w:eastAsia="Times New Roman" w:hAnsi="Times New Roman" w:cs="Times New Roman"/>
          <w:sz w:val="24"/>
          <w:szCs w:val="24"/>
        </w:rPr>
        <w:t>3</w:t>
      </w:r>
      <w:r w:rsidR="0030424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66C99">
        <w:rPr>
          <w:rFonts w:ascii="Times New Roman" w:eastAsia="Times New Roman" w:hAnsi="Times New Roman" w:cs="Times New Roman"/>
          <w:sz w:val="24"/>
          <w:szCs w:val="24"/>
        </w:rPr>
        <w:t>Ассоциаци</w:t>
      </w:r>
      <w:r w:rsidR="0047580D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66C99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0424E">
        <w:rPr>
          <w:rFonts w:ascii="Times New Roman" w:eastAsia="Times New Roman" w:hAnsi="Times New Roman" w:cs="Times New Roman"/>
          <w:sz w:val="24"/>
          <w:szCs w:val="24"/>
        </w:rPr>
        <w:t xml:space="preserve"> отношении члена саморегулируемой организации, допустившего нарушение требований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</w:t>
      </w:r>
      <w:r w:rsidR="0038776E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30424E">
        <w:rPr>
          <w:rFonts w:ascii="Times New Roman" w:eastAsia="Times New Roman" w:hAnsi="Times New Roman" w:cs="Times New Roman"/>
          <w:sz w:val="24"/>
          <w:szCs w:val="24"/>
        </w:rPr>
        <w:t xml:space="preserve"> по строительству, реконструкции, капитальному ремонту, сносу объектов капитального строительства, утвержденных соответствующим Национальным объединением саморегулируемых организаций, стандартов саморегулируемой организации и внутренних документов саморегулируемой организации, могут применяться меры  дисциплинарного  воздействия, предусмотренные Федеральным законом «О саморегулируемых организациях».</w:t>
      </w:r>
    </w:p>
    <w:p w14:paraId="083E18CE" w14:textId="00E0FFFF" w:rsidR="001D16B3" w:rsidRDefault="00C741A9" w:rsidP="008C3A58">
      <w:pPr>
        <w:spacing w:before="360"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74310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A3F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4310">
        <w:rPr>
          <w:rFonts w:ascii="Times New Roman" w:eastAsia="Times New Roman" w:hAnsi="Times New Roman" w:cs="Times New Roman"/>
          <w:sz w:val="24"/>
          <w:szCs w:val="24"/>
        </w:rPr>
        <w:t xml:space="preserve">.1. Член саморегулируемой организации, в отношении которого применена  мера  дисциплинарного воздействия в виде приостановления права выполнять строительство, реконструкцию, капитальный ремонт, снос объектов капитального строительства, имеет право продолжить  соответственно выполнять строительство, реконструкцию, капитальный ремонт, снос объектов капитального строительства только в соответствии с договорами подряда на выполнение строительно-монтажных работ и на </w:t>
      </w:r>
      <w:r w:rsidR="006176CE">
        <w:rPr>
          <w:rFonts w:ascii="Times New Roman" w:eastAsia="Times New Roman" w:hAnsi="Times New Roman" w:cs="Times New Roman"/>
          <w:sz w:val="24"/>
          <w:szCs w:val="24"/>
        </w:rPr>
        <w:t>осуществление сноса, заключенными до принятия решения о применении указанной меры дисциплинарного воздействия.</w:t>
      </w:r>
    </w:p>
    <w:p w14:paraId="514A4764" w14:textId="1B53CAE6" w:rsidR="006176CE" w:rsidRDefault="00C741A9" w:rsidP="008C3A58">
      <w:pPr>
        <w:spacing w:before="360"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176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A3F">
        <w:rPr>
          <w:rFonts w:ascii="Times New Roman" w:eastAsia="Times New Roman" w:hAnsi="Times New Roman" w:cs="Times New Roman"/>
          <w:sz w:val="24"/>
          <w:szCs w:val="24"/>
        </w:rPr>
        <w:t>3</w:t>
      </w:r>
      <w:r w:rsidR="006176CE">
        <w:rPr>
          <w:rFonts w:ascii="Times New Roman" w:eastAsia="Times New Roman" w:hAnsi="Times New Roman" w:cs="Times New Roman"/>
          <w:sz w:val="24"/>
          <w:szCs w:val="24"/>
        </w:rPr>
        <w:t>.2. Решение саморегулируемой организации о применении меры дисциплинарного воздействия может быть обжаловано в арбитражном суде, а также третейском суде, сформированным соответствующим Национальным объединением  саморегулируемых организаций, членом саморегул</w:t>
      </w:r>
      <w:r w:rsidR="008B33A4">
        <w:rPr>
          <w:rFonts w:ascii="Times New Roman" w:eastAsia="Times New Roman" w:hAnsi="Times New Roman" w:cs="Times New Roman"/>
          <w:sz w:val="24"/>
          <w:szCs w:val="24"/>
        </w:rPr>
        <w:t>ируемой организации,</w:t>
      </w:r>
      <w:r w:rsidR="006176CE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которого принято </w:t>
      </w:r>
      <w:r w:rsidR="008B33A4">
        <w:rPr>
          <w:rFonts w:ascii="Times New Roman" w:eastAsia="Times New Roman" w:hAnsi="Times New Roman" w:cs="Times New Roman"/>
          <w:sz w:val="24"/>
          <w:szCs w:val="24"/>
        </w:rPr>
        <w:t xml:space="preserve">это </w:t>
      </w:r>
      <w:r w:rsidR="006176CE">
        <w:rPr>
          <w:rFonts w:ascii="Times New Roman" w:eastAsia="Times New Roman" w:hAnsi="Times New Roman" w:cs="Times New Roman"/>
          <w:sz w:val="24"/>
          <w:szCs w:val="24"/>
        </w:rPr>
        <w:t>решение.</w:t>
      </w:r>
    </w:p>
    <w:p w14:paraId="29A195C8" w14:textId="03055781" w:rsidR="006176CE" w:rsidRDefault="00C741A9" w:rsidP="00494D42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6176CE">
        <w:rPr>
          <w:rFonts w:ascii="Times New Roman" w:eastAsia="Times New Roman" w:hAnsi="Times New Roman" w:cs="Times New Roman"/>
          <w:sz w:val="24"/>
          <w:szCs w:val="24"/>
        </w:rPr>
        <w:t>.</w:t>
      </w:r>
      <w:r w:rsidR="00C23A3F">
        <w:rPr>
          <w:rFonts w:ascii="Times New Roman" w:eastAsia="Times New Roman" w:hAnsi="Times New Roman" w:cs="Times New Roman"/>
          <w:sz w:val="24"/>
          <w:szCs w:val="24"/>
        </w:rPr>
        <w:t>4</w:t>
      </w:r>
      <w:r w:rsidR="006176CE">
        <w:rPr>
          <w:rFonts w:ascii="Times New Roman" w:eastAsia="Times New Roman" w:hAnsi="Times New Roman" w:cs="Times New Roman"/>
          <w:sz w:val="24"/>
          <w:szCs w:val="24"/>
        </w:rPr>
        <w:t xml:space="preserve">. При рассмотрении жалобы на действия члена саморегулируемой организации на заседание </w:t>
      </w:r>
      <w:bookmarkStart w:id="3" w:name="_Hlk189569901"/>
      <w:r w:rsidR="006176CE">
        <w:rPr>
          <w:rFonts w:ascii="Times New Roman" w:eastAsia="Times New Roman" w:hAnsi="Times New Roman" w:cs="Times New Roman"/>
          <w:sz w:val="24"/>
          <w:szCs w:val="24"/>
        </w:rPr>
        <w:t>соотве</w:t>
      </w:r>
      <w:r w:rsidR="007F70D1">
        <w:rPr>
          <w:rFonts w:ascii="Times New Roman" w:eastAsia="Times New Roman" w:hAnsi="Times New Roman" w:cs="Times New Roman"/>
          <w:sz w:val="24"/>
          <w:szCs w:val="24"/>
        </w:rPr>
        <w:t xml:space="preserve">тствующего </w:t>
      </w:r>
      <w:bookmarkEnd w:id="3"/>
      <w:r w:rsidR="007F70D1">
        <w:rPr>
          <w:rFonts w:ascii="Times New Roman" w:eastAsia="Times New Roman" w:hAnsi="Times New Roman" w:cs="Times New Roman"/>
          <w:sz w:val="24"/>
          <w:szCs w:val="24"/>
        </w:rPr>
        <w:t>органа саморегулируемой организации должны быть приглашены лицо, направившее такую жалобу, и член саморегулируемой организации, на действия которого направлена такая жалоба.</w:t>
      </w:r>
      <w:r w:rsidR="00C23A3F" w:rsidRPr="00C23A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3A3F">
        <w:rPr>
          <w:rFonts w:ascii="Times New Roman" w:eastAsia="Times New Roman" w:hAnsi="Times New Roman" w:cs="Times New Roman"/>
          <w:sz w:val="24"/>
          <w:szCs w:val="24"/>
        </w:rPr>
        <w:t xml:space="preserve">Указанные приглашения направляются не позднее </w:t>
      </w:r>
      <w:r w:rsidR="00C23A3F" w:rsidRPr="004758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C23A3F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до дня заседания соответствующих органов Ассоциации любым доступным способом.</w:t>
      </w:r>
    </w:p>
    <w:p w14:paraId="71E53BA1" w14:textId="415CF493" w:rsidR="003849C4" w:rsidRDefault="00C741A9" w:rsidP="00494D42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849C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3849C4">
        <w:rPr>
          <w:rFonts w:ascii="Times New Roman" w:eastAsia="Times New Roman" w:hAnsi="Times New Roman" w:cs="Times New Roman"/>
          <w:sz w:val="24"/>
          <w:szCs w:val="24"/>
        </w:rPr>
        <w:t>. Решения при рассмотрении жалобы оформляются протоколом заседания соответствующего органа Ассоциации и может направляться заявителю в виде выписок из такого протокола</w:t>
      </w:r>
      <w:r w:rsidR="00A5772F">
        <w:rPr>
          <w:rFonts w:ascii="Times New Roman" w:eastAsia="Times New Roman" w:hAnsi="Times New Roman" w:cs="Times New Roman"/>
          <w:sz w:val="24"/>
          <w:szCs w:val="24"/>
        </w:rPr>
        <w:t xml:space="preserve"> или в виде </w:t>
      </w:r>
      <w:r w:rsidR="00635666">
        <w:rPr>
          <w:rFonts w:ascii="Times New Roman" w:eastAsia="Times New Roman" w:hAnsi="Times New Roman" w:cs="Times New Roman"/>
          <w:sz w:val="24"/>
          <w:szCs w:val="24"/>
        </w:rPr>
        <w:t xml:space="preserve">решения </w:t>
      </w:r>
      <w:r w:rsidR="00A5772F">
        <w:rPr>
          <w:rFonts w:ascii="Times New Roman" w:eastAsia="Times New Roman" w:hAnsi="Times New Roman" w:cs="Times New Roman"/>
          <w:sz w:val="24"/>
          <w:szCs w:val="24"/>
        </w:rPr>
        <w:t>(ответа на жалобу) исполнительным директором Ассоциации.</w:t>
      </w:r>
    </w:p>
    <w:p w14:paraId="36FBD3F4" w14:textId="45D49754" w:rsidR="007F70D1" w:rsidRDefault="00C741A9" w:rsidP="00494D42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7F70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823F4">
        <w:rPr>
          <w:rFonts w:ascii="Times New Roman" w:eastAsia="Times New Roman" w:hAnsi="Times New Roman" w:cs="Times New Roman"/>
          <w:sz w:val="24"/>
          <w:szCs w:val="24"/>
        </w:rPr>
        <w:t>6</w:t>
      </w:r>
      <w:r w:rsidR="007F70D1">
        <w:rPr>
          <w:rFonts w:ascii="Times New Roman" w:eastAsia="Times New Roman" w:hAnsi="Times New Roman" w:cs="Times New Roman"/>
          <w:sz w:val="24"/>
          <w:szCs w:val="24"/>
        </w:rPr>
        <w:t xml:space="preserve">. В случае обнаружения саморегулируемой организацией факта нарушения членом такой саморегулируемой организации требований технических регламентов, проектной документации при выполнении работ в процессе  строительства, реконструкции, капитального ремонта, сноса объекта капитального строительства саморегулируемая организация обязана уведомить об этом федеральный орган исполнительной власти, уполномоченный на осуществление государственного строительного надзора, в случае обнаружения указанных нарушений при строительстве, </w:t>
      </w:r>
      <w:r w:rsidR="00614085">
        <w:rPr>
          <w:rFonts w:ascii="Times New Roman" w:eastAsia="Times New Roman" w:hAnsi="Times New Roman" w:cs="Times New Roman"/>
          <w:sz w:val="24"/>
          <w:szCs w:val="24"/>
        </w:rPr>
        <w:t xml:space="preserve"> реконструкции, капитальном ремонте, сносе объектов</w:t>
      </w:r>
      <w:r w:rsidR="008B33A4">
        <w:rPr>
          <w:rFonts w:ascii="Times New Roman" w:eastAsia="Times New Roman" w:hAnsi="Times New Roman" w:cs="Times New Roman"/>
          <w:sz w:val="24"/>
          <w:szCs w:val="24"/>
        </w:rPr>
        <w:t xml:space="preserve"> капитального строительства</w:t>
      </w:r>
      <w:r w:rsidR="00614085">
        <w:rPr>
          <w:rFonts w:ascii="Times New Roman" w:eastAsia="Times New Roman" w:hAnsi="Times New Roman" w:cs="Times New Roman"/>
          <w:sz w:val="24"/>
          <w:szCs w:val="24"/>
        </w:rPr>
        <w:t>, указанных в части 3 статьи 54 Градостроительного Кодекса Российской Федерации, или орган исполнительной власти субъекта Российской Федерации</w:t>
      </w:r>
      <w:r w:rsidR="002221D6">
        <w:rPr>
          <w:rFonts w:ascii="Times New Roman" w:eastAsia="Times New Roman" w:hAnsi="Times New Roman" w:cs="Times New Roman"/>
          <w:sz w:val="24"/>
          <w:szCs w:val="24"/>
        </w:rPr>
        <w:t>, уполномоченный на осуществление государственного  строительного надзора, в случае обнаружения указанных нарушений при  строительстве, реконструкции, капитальном ремонте, сносе иных объектов капитального строительства.</w:t>
      </w:r>
    </w:p>
    <w:p w14:paraId="75FEF740" w14:textId="77777777" w:rsidR="002221D6" w:rsidRDefault="002221D6" w:rsidP="00494D42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605A9E" w14:textId="14E2B48C" w:rsidR="001D16B3" w:rsidRDefault="00665FEB" w:rsidP="001D7729">
      <w:pPr>
        <w:spacing w:before="360"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1D7729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2221D6">
        <w:rPr>
          <w:rFonts w:ascii="Times New Roman" w:eastAsia="Times New Roman" w:hAnsi="Times New Roman" w:cs="Times New Roman"/>
          <w:b/>
          <w:sz w:val="24"/>
          <w:szCs w:val="24"/>
        </w:rPr>
        <w:t>Контроль за соблюдением</w:t>
      </w:r>
      <w:r w:rsidR="008B33A4">
        <w:rPr>
          <w:rFonts w:ascii="Times New Roman" w:eastAsia="Times New Roman" w:hAnsi="Times New Roman" w:cs="Times New Roman"/>
          <w:b/>
          <w:sz w:val="24"/>
          <w:szCs w:val="24"/>
        </w:rPr>
        <w:t xml:space="preserve"> порядка рассмотрения обращений</w:t>
      </w:r>
    </w:p>
    <w:p w14:paraId="1C9DA517" w14:textId="43A8D432" w:rsidR="00A5772F" w:rsidRDefault="001774CD" w:rsidP="00A5772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6.1.</w:t>
      </w:r>
      <w:r w:rsidR="00A5772F">
        <w:rPr>
          <w:rFonts w:ascii="Times New Roman" w:eastAsia="Times New Roman" w:hAnsi="Times New Roman"/>
          <w:sz w:val="24"/>
          <w:szCs w:val="24"/>
        </w:rPr>
        <w:t xml:space="preserve"> Порядок рассмотрения обращения регулируется внутренними документами Ассоциации, устанавливающими регламент работы соответствующего компетентного органа (Устав, Положения об органах Ассоциации) или специалиста Ассоциации (должностными инструкциями, приказами).</w:t>
      </w:r>
    </w:p>
    <w:p w14:paraId="699F585D" w14:textId="714AC692" w:rsidR="00835CD0" w:rsidRDefault="001774CD" w:rsidP="00835CD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835CD0">
        <w:rPr>
          <w:rFonts w:ascii="Times New Roman" w:eastAsia="Times New Roman" w:hAnsi="Times New Roman"/>
          <w:sz w:val="24"/>
          <w:szCs w:val="24"/>
        </w:rPr>
        <w:t>.</w:t>
      </w:r>
      <w:r w:rsidR="00526CC8">
        <w:rPr>
          <w:rFonts w:ascii="Times New Roman" w:eastAsia="Times New Roman" w:hAnsi="Times New Roman"/>
          <w:sz w:val="24"/>
          <w:szCs w:val="24"/>
        </w:rPr>
        <w:t>2</w:t>
      </w:r>
      <w:r w:rsidR="00835CD0">
        <w:rPr>
          <w:rFonts w:ascii="Times New Roman" w:eastAsia="Times New Roman" w:hAnsi="Times New Roman"/>
          <w:sz w:val="24"/>
          <w:szCs w:val="24"/>
        </w:rPr>
        <w:t xml:space="preserve">. Не </w:t>
      </w:r>
      <w:r w:rsidR="00835CD0" w:rsidRPr="0049666D">
        <w:rPr>
          <w:rFonts w:ascii="Times New Roman" w:eastAsia="Times New Roman" w:hAnsi="Times New Roman"/>
          <w:sz w:val="24"/>
          <w:szCs w:val="24"/>
        </w:rPr>
        <w:t>требую</w:t>
      </w:r>
      <w:r w:rsidR="00835CD0">
        <w:rPr>
          <w:rFonts w:ascii="Times New Roman" w:eastAsia="Times New Roman" w:hAnsi="Times New Roman"/>
          <w:sz w:val="24"/>
          <w:szCs w:val="24"/>
        </w:rPr>
        <w:t xml:space="preserve">т </w:t>
      </w:r>
      <w:r w:rsidR="00835CD0" w:rsidRPr="0049666D">
        <w:rPr>
          <w:rFonts w:ascii="Times New Roman" w:eastAsia="Times New Roman" w:hAnsi="Times New Roman"/>
          <w:sz w:val="24"/>
          <w:szCs w:val="24"/>
        </w:rPr>
        <w:t>рассмотрения</w:t>
      </w:r>
      <w:r w:rsidR="00835CD0">
        <w:rPr>
          <w:rFonts w:ascii="Times New Roman" w:eastAsia="Times New Roman" w:hAnsi="Times New Roman"/>
          <w:sz w:val="24"/>
          <w:szCs w:val="24"/>
        </w:rPr>
        <w:t xml:space="preserve"> и (или) ответа</w:t>
      </w:r>
      <w:r w:rsidR="00835CD0" w:rsidRPr="0049666D">
        <w:rPr>
          <w:rFonts w:ascii="Times New Roman" w:eastAsia="Times New Roman" w:hAnsi="Times New Roman"/>
          <w:sz w:val="24"/>
          <w:szCs w:val="24"/>
        </w:rPr>
        <w:t xml:space="preserve"> </w:t>
      </w:r>
      <w:r w:rsidR="00835CD0">
        <w:rPr>
          <w:rFonts w:ascii="Times New Roman" w:eastAsia="Times New Roman" w:hAnsi="Times New Roman"/>
          <w:sz w:val="24"/>
          <w:szCs w:val="24"/>
        </w:rPr>
        <w:t>обращения:</w:t>
      </w:r>
    </w:p>
    <w:p w14:paraId="210DD51C" w14:textId="26974257" w:rsidR="00835CD0" w:rsidRDefault="001774CD" w:rsidP="00835CD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835CD0">
        <w:rPr>
          <w:rFonts w:ascii="Times New Roman" w:eastAsia="Times New Roman" w:hAnsi="Times New Roman"/>
          <w:sz w:val="24"/>
          <w:szCs w:val="24"/>
        </w:rPr>
        <w:t>.</w:t>
      </w:r>
      <w:r w:rsidR="00526CC8">
        <w:rPr>
          <w:rFonts w:ascii="Times New Roman" w:eastAsia="Times New Roman" w:hAnsi="Times New Roman"/>
          <w:sz w:val="24"/>
          <w:szCs w:val="24"/>
        </w:rPr>
        <w:t>2</w:t>
      </w:r>
      <w:r w:rsidR="00835CD0">
        <w:rPr>
          <w:rFonts w:ascii="Times New Roman" w:eastAsia="Times New Roman" w:hAnsi="Times New Roman"/>
          <w:sz w:val="24"/>
          <w:szCs w:val="24"/>
        </w:rPr>
        <w:t xml:space="preserve">.1.  не отвечающие требованиям, установленным главой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835CD0">
        <w:rPr>
          <w:rFonts w:ascii="Times New Roman" w:eastAsia="Times New Roman" w:hAnsi="Times New Roman"/>
          <w:sz w:val="24"/>
          <w:szCs w:val="24"/>
        </w:rPr>
        <w:t xml:space="preserve"> настоящего Положения;</w:t>
      </w:r>
    </w:p>
    <w:p w14:paraId="2AB5472C" w14:textId="7C984AED" w:rsidR="00835CD0" w:rsidRDefault="001774CD" w:rsidP="00835CD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835CD0">
        <w:rPr>
          <w:rFonts w:ascii="Times New Roman" w:eastAsia="Times New Roman" w:hAnsi="Times New Roman"/>
          <w:sz w:val="24"/>
          <w:szCs w:val="24"/>
        </w:rPr>
        <w:t>.</w:t>
      </w:r>
      <w:r w:rsidR="00526CC8">
        <w:rPr>
          <w:rFonts w:ascii="Times New Roman" w:eastAsia="Times New Roman" w:hAnsi="Times New Roman"/>
          <w:sz w:val="24"/>
          <w:szCs w:val="24"/>
        </w:rPr>
        <w:t>2</w:t>
      </w:r>
      <w:r w:rsidR="00835CD0">
        <w:rPr>
          <w:rFonts w:ascii="Times New Roman" w:eastAsia="Times New Roman" w:hAnsi="Times New Roman"/>
          <w:sz w:val="24"/>
          <w:szCs w:val="24"/>
        </w:rPr>
        <w:t>.2. рекламного характера;</w:t>
      </w:r>
    </w:p>
    <w:p w14:paraId="07783F13" w14:textId="6C710E9D" w:rsidR="00835CD0" w:rsidRDefault="00A5772F" w:rsidP="00835CD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835CD0">
        <w:rPr>
          <w:rFonts w:ascii="Times New Roman" w:eastAsia="Times New Roman" w:hAnsi="Times New Roman"/>
          <w:sz w:val="24"/>
          <w:szCs w:val="24"/>
        </w:rPr>
        <w:t>.</w:t>
      </w:r>
      <w:r w:rsidR="00526CC8">
        <w:rPr>
          <w:rFonts w:ascii="Times New Roman" w:eastAsia="Times New Roman" w:hAnsi="Times New Roman"/>
          <w:sz w:val="24"/>
          <w:szCs w:val="24"/>
        </w:rPr>
        <w:t>2</w:t>
      </w:r>
      <w:r w:rsidR="00835CD0">
        <w:rPr>
          <w:rFonts w:ascii="Times New Roman" w:eastAsia="Times New Roman" w:hAnsi="Times New Roman"/>
          <w:sz w:val="24"/>
          <w:szCs w:val="24"/>
        </w:rPr>
        <w:t>.3.  информационного характера, если из их содержания не вытекает необходимость предоставления ответа;</w:t>
      </w:r>
    </w:p>
    <w:p w14:paraId="2B187872" w14:textId="6DE7284A" w:rsidR="00835CD0" w:rsidRDefault="00A5772F" w:rsidP="00835CD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835CD0">
        <w:rPr>
          <w:rFonts w:ascii="Times New Roman" w:eastAsia="Times New Roman" w:hAnsi="Times New Roman"/>
          <w:sz w:val="24"/>
          <w:szCs w:val="24"/>
        </w:rPr>
        <w:t>.</w:t>
      </w:r>
      <w:r w:rsidR="00526CC8">
        <w:rPr>
          <w:rFonts w:ascii="Times New Roman" w:eastAsia="Times New Roman" w:hAnsi="Times New Roman"/>
          <w:sz w:val="24"/>
          <w:szCs w:val="24"/>
        </w:rPr>
        <w:t>2</w:t>
      </w:r>
      <w:r w:rsidR="00835CD0">
        <w:rPr>
          <w:rFonts w:ascii="Times New Roman" w:eastAsia="Times New Roman" w:hAnsi="Times New Roman"/>
          <w:sz w:val="24"/>
          <w:szCs w:val="24"/>
        </w:rPr>
        <w:t>.4.  не относящиеся к предмету и целям саморегулирования Ассоциации, установленным статьей 55.1 Градостроительного кодекса Российской Федерации;</w:t>
      </w:r>
    </w:p>
    <w:p w14:paraId="64D17E43" w14:textId="4EA31EF2" w:rsidR="00835CD0" w:rsidRDefault="00A5772F" w:rsidP="00835CD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835CD0">
        <w:rPr>
          <w:rFonts w:ascii="Times New Roman" w:eastAsia="Times New Roman" w:hAnsi="Times New Roman"/>
          <w:sz w:val="24"/>
          <w:szCs w:val="24"/>
        </w:rPr>
        <w:t>.</w:t>
      </w:r>
      <w:r w:rsidR="00526CC8">
        <w:rPr>
          <w:rFonts w:ascii="Times New Roman" w:eastAsia="Times New Roman" w:hAnsi="Times New Roman"/>
          <w:sz w:val="24"/>
          <w:szCs w:val="24"/>
        </w:rPr>
        <w:t>2</w:t>
      </w:r>
      <w:r w:rsidR="00835CD0">
        <w:rPr>
          <w:rFonts w:ascii="Times New Roman" w:eastAsia="Times New Roman" w:hAnsi="Times New Roman"/>
          <w:sz w:val="24"/>
          <w:szCs w:val="24"/>
        </w:rPr>
        <w:t xml:space="preserve">.5. содержание которых явно указывает на отсутствие необходимости предоставить ответ. </w:t>
      </w:r>
    </w:p>
    <w:p w14:paraId="2CB01908" w14:textId="5D96C50D" w:rsidR="00835CD0" w:rsidRDefault="00A5772F" w:rsidP="00835CD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835CD0" w:rsidRPr="00F022A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835CD0" w:rsidRPr="00F022A0">
        <w:rPr>
          <w:rFonts w:ascii="Times New Roman" w:eastAsia="Times New Roman" w:hAnsi="Times New Roman"/>
          <w:sz w:val="24"/>
          <w:szCs w:val="24"/>
        </w:rPr>
        <w:t>.</w:t>
      </w:r>
      <w:r w:rsidR="00835CD0">
        <w:rPr>
          <w:rFonts w:ascii="Times New Roman" w:eastAsia="Times New Roman" w:hAnsi="Times New Roman"/>
          <w:sz w:val="24"/>
          <w:szCs w:val="24"/>
        </w:rPr>
        <w:t xml:space="preserve"> П</w:t>
      </w:r>
      <w:r w:rsidR="00835CD0" w:rsidRPr="0049666D">
        <w:rPr>
          <w:rFonts w:ascii="Times New Roman" w:eastAsia="Times New Roman" w:hAnsi="Times New Roman"/>
          <w:sz w:val="24"/>
          <w:szCs w:val="24"/>
        </w:rPr>
        <w:t>о результатам рассмотрения обращения, требующего рассмотрения</w:t>
      </w:r>
      <w:r w:rsidR="00835CD0">
        <w:rPr>
          <w:rFonts w:ascii="Times New Roman" w:eastAsia="Times New Roman" w:hAnsi="Times New Roman"/>
          <w:sz w:val="24"/>
          <w:szCs w:val="24"/>
        </w:rPr>
        <w:t xml:space="preserve"> и (или) ответа</w:t>
      </w:r>
      <w:r w:rsidR="00835CD0" w:rsidRPr="0049666D">
        <w:rPr>
          <w:rFonts w:ascii="Times New Roman" w:eastAsia="Times New Roman" w:hAnsi="Times New Roman"/>
          <w:sz w:val="24"/>
          <w:szCs w:val="24"/>
        </w:rPr>
        <w:t xml:space="preserve">, </w:t>
      </w:r>
      <w:r w:rsidR="00835CD0">
        <w:rPr>
          <w:rFonts w:ascii="Times New Roman" w:eastAsia="Times New Roman" w:hAnsi="Times New Roman"/>
          <w:sz w:val="24"/>
          <w:szCs w:val="24"/>
        </w:rPr>
        <w:t xml:space="preserve">уполномоченным на рассмотрение обращения органом Ассоциации </w:t>
      </w:r>
      <w:r w:rsidR="00835CD0" w:rsidRPr="0049666D">
        <w:rPr>
          <w:rFonts w:ascii="Times New Roman" w:eastAsia="Times New Roman" w:hAnsi="Times New Roman"/>
          <w:sz w:val="24"/>
          <w:szCs w:val="24"/>
        </w:rPr>
        <w:t>принимает</w:t>
      </w:r>
      <w:r w:rsidR="00835CD0">
        <w:rPr>
          <w:rFonts w:ascii="Times New Roman" w:eastAsia="Times New Roman" w:hAnsi="Times New Roman"/>
          <w:sz w:val="24"/>
          <w:szCs w:val="24"/>
        </w:rPr>
        <w:t>ся</w:t>
      </w:r>
      <w:r w:rsidR="00835CD0" w:rsidRPr="0049666D">
        <w:rPr>
          <w:rFonts w:ascii="Times New Roman" w:eastAsia="Times New Roman" w:hAnsi="Times New Roman"/>
          <w:sz w:val="24"/>
          <w:szCs w:val="24"/>
        </w:rPr>
        <w:t xml:space="preserve"> решение</w:t>
      </w:r>
      <w:r w:rsidR="00835CD0">
        <w:rPr>
          <w:rFonts w:ascii="Times New Roman" w:eastAsia="Times New Roman" w:hAnsi="Times New Roman"/>
          <w:sz w:val="24"/>
          <w:szCs w:val="24"/>
        </w:rPr>
        <w:t xml:space="preserve"> по обращению в виде протокола заседания соответствующего уполномоченного органа Ассоциации (может направляться заявителю в виде выписки из протокола заседания органа) или в виде решения (ответа на обращение) </w:t>
      </w:r>
      <w:r>
        <w:rPr>
          <w:rFonts w:ascii="Times New Roman" w:eastAsia="Times New Roman" w:hAnsi="Times New Roman"/>
          <w:sz w:val="24"/>
          <w:szCs w:val="24"/>
        </w:rPr>
        <w:t xml:space="preserve">исполнительного </w:t>
      </w:r>
      <w:r w:rsidR="00835CD0">
        <w:rPr>
          <w:rFonts w:ascii="Times New Roman" w:eastAsia="Times New Roman" w:hAnsi="Times New Roman"/>
          <w:sz w:val="24"/>
          <w:szCs w:val="24"/>
        </w:rPr>
        <w:t xml:space="preserve">директора Ассоциации. </w:t>
      </w:r>
    </w:p>
    <w:p w14:paraId="7ABD0F89" w14:textId="274E0C7E" w:rsidR="00835CD0" w:rsidRDefault="00A5772F" w:rsidP="00835CD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6</w:t>
      </w:r>
      <w:r w:rsidR="00835CD0">
        <w:rPr>
          <w:rFonts w:ascii="Times New Roman" w:eastAsia="Times New Roman" w:hAnsi="Times New Roman"/>
          <w:sz w:val="24"/>
          <w:szCs w:val="24"/>
        </w:rPr>
        <w:t>.</w:t>
      </w:r>
      <w:r w:rsidR="00526CC8">
        <w:rPr>
          <w:rFonts w:ascii="Times New Roman" w:eastAsia="Times New Roman" w:hAnsi="Times New Roman"/>
          <w:sz w:val="24"/>
          <w:szCs w:val="24"/>
        </w:rPr>
        <w:t>5</w:t>
      </w:r>
      <w:r w:rsidR="00835CD0">
        <w:rPr>
          <w:rFonts w:ascii="Times New Roman" w:eastAsia="Times New Roman" w:hAnsi="Times New Roman"/>
          <w:sz w:val="24"/>
          <w:szCs w:val="24"/>
        </w:rPr>
        <w:t xml:space="preserve">. В случае, если рассмотрение обращения по существу невозможно без </w:t>
      </w:r>
      <w:r w:rsidR="00835CD0" w:rsidRPr="00D756A1">
        <w:rPr>
          <w:rFonts w:ascii="Times New Roman" w:eastAsia="Times New Roman" w:hAnsi="Times New Roman"/>
          <w:sz w:val="24"/>
          <w:szCs w:val="24"/>
        </w:rPr>
        <w:t>получения дополнительных материалов (заключений экспертиз, судебных решений, решений правоохранительных органов, официальных разъяснений</w:t>
      </w:r>
      <w:r w:rsidR="00835CD0">
        <w:rPr>
          <w:rFonts w:ascii="Times New Roman" w:eastAsia="Times New Roman" w:hAnsi="Times New Roman"/>
          <w:sz w:val="24"/>
          <w:szCs w:val="24"/>
        </w:rPr>
        <w:t>, сведений, справок</w:t>
      </w:r>
      <w:r w:rsidR="00835CD0" w:rsidRPr="00D756A1">
        <w:rPr>
          <w:rFonts w:ascii="Times New Roman" w:eastAsia="Times New Roman" w:hAnsi="Times New Roman"/>
          <w:sz w:val="24"/>
          <w:szCs w:val="24"/>
        </w:rPr>
        <w:t xml:space="preserve"> от органов государственной власти и управления и </w:t>
      </w:r>
      <w:r w:rsidR="00835CD0">
        <w:rPr>
          <w:rFonts w:ascii="Times New Roman" w:eastAsia="Times New Roman" w:hAnsi="Times New Roman"/>
          <w:sz w:val="24"/>
          <w:szCs w:val="24"/>
        </w:rPr>
        <w:t>прочее</w:t>
      </w:r>
      <w:r w:rsidR="00835CD0" w:rsidRPr="00D756A1">
        <w:rPr>
          <w:rFonts w:ascii="Times New Roman" w:eastAsia="Times New Roman" w:hAnsi="Times New Roman"/>
          <w:sz w:val="24"/>
          <w:szCs w:val="24"/>
        </w:rPr>
        <w:t>)</w:t>
      </w:r>
      <w:r w:rsidR="00835CD0">
        <w:rPr>
          <w:rFonts w:ascii="Times New Roman" w:eastAsia="Times New Roman" w:hAnsi="Times New Roman"/>
          <w:sz w:val="24"/>
          <w:szCs w:val="24"/>
        </w:rPr>
        <w:t xml:space="preserve">, то решением, указанным в пункте 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="00835CD0">
        <w:rPr>
          <w:rFonts w:ascii="Times New Roman" w:eastAsia="Times New Roman" w:hAnsi="Times New Roman"/>
          <w:sz w:val="24"/>
          <w:szCs w:val="24"/>
        </w:rPr>
        <w:t>.</w:t>
      </w:r>
      <w:r w:rsidR="0047580D">
        <w:rPr>
          <w:rFonts w:ascii="Times New Roman" w:eastAsia="Times New Roman" w:hAnsi="Times New Roman"/>
          <w:sz w:val="24"/>
          <w:szCs w:val="24"/>
        </w:rPr>
        <w:t>3.</w:t>
      </w:r>
      <w:r w:rsidR="00835CD0">
        <w:rPr>
          <w:rFonts w:ascii="Times New Roman" w:eastAsia="Times New Roman" w:hAnsi="Times New Roman"/>
          <w:sz w:val="24"/>
          <w:szCs w:val="24"/>
        </w:rPr>
        <w:t xml:space="preserve"> настоящего Положения, может являться решение о назначении (получении) таких дополнительных материалов. </w:t>
      </w:r>
    </w:p>
    <w:p w14:paraId="78814FB6" w14:textId="29BCA5E7" w:rsidR="001D16B3" w:rsidRDefault="00A5772F" w:rsidP="00526CC8">
      <w:pPr>
        <w:spacing w:before="360" w:after="0"/>
        <w:ind w:firstLine="85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835CD0">
        <w:rPr>
          <w:rFonts w:ascii="Times New Roman" w:eastAsia="Times New Roman" w:hAnsi="Times New Roman"/>
          <w:sz w:val="24"/>
          <w:szCs w:val="24"/>
        </w:rPr>
        <w:t>.</w:t>
      </w:r>
      <w:r w:rsidR="00526CC8">
        <w:rPr>
          <w:rFonts w:ascii="Times New Roman" w:eastAsia="Times New Roman" w:hAnsi="Times New Roman"/>
          <w:sz w:val="24"/>
          <w:szCs w:val="24"/>
        </w:rPr>
        <w:t>6</w:t>
      </w:r>
      <w:r w:rsidR="00835CD0">
        <w:rPr>
          <w:rFonts w:ascii="Times New Roman" w:eastAsia="Times New Roman" w:hAnsi="Times New Roman"/>
          <w:sz w:val="24"/>
          <w:szCs w:val="24"/>
        </w:rPr>
        <w:t xml:space="preserve">. Решение или </w:t>
      </w:r>
      <w:r w:rsidR="00835CD0" w:rsidRPr="00CC18B0">
        <w:rPr>
          <w:rFonts w:ascii="Times New Roman" w:eastAsia="Times New Roman" w:hAnsi="Times New Roman"/>
          <w:sz w:val="24"/>
          <w:szCs w:val="24"/>
        </w:rPr>
        <w:t xml:space="preserve">ответ на обращение направляется </w:t>
      </w:r>
      <w:r w:rsidR="00835CD0">
        <w:rPr>
          <w:rFonts w:ascii="Times New Roman" w:eastAsia="Times New Roman" w:hAnsi="Times New Roman"/>
          <w:sz w:val="24"/>
          <w:szCs w:val="24"/>
        </w:rPr>
        <w:t xml:space="preserve">заявителю </w:t>
      </w:r>
      <w:r w:rsidR="00835CD0" w:rsidRPr="00CC18B0">
        <w:rPr>
          <w:rFonts w:ascii="Times New Roman" w:eastAsia="Times New Roman" w:hAnsi="Times New Roman"/>
          <w:sz w:val="24"/>
          <w:szCs w:val="24"/>
        </w:rPr>
        <w:t>посредством почтового отправления по почтовому адресу, указанному в обращении, либо в форме электронного</w:t>
      </w:r>
      <w:r w:rsidR="00526CC8">
        <w:rPr>
          <w:rFonts w:ascii="Times New Roman" w:eastAsia="Times New Roman" w:hAnsi="Times New Roman"/>
          <w:sz w:val="24"/>
          <w:szCs w:val="24"/>
        </w:rPr>
        <w:t xml:space="preserve"> </w:t>
      </w:r>
      <w:r w:rsidR="00835CD0" w:rsidRPr="00CC18B0">
        <w:rPr>
          <w:rFonts w:ascii="Times New Roman" w:eastAsia="Times New Roman" w:hAnsi="Times New Roman"/>
          <w:sz w:val="24"/>
          <w:szCs w:val="24"/>
        </w:rPr>
        <w:t>документа по адресу электронной почты, указанному в обращении</w:t>
      </w:r>
      <w:r w:rsidR="00E92A60">
        <w:rPr>
          <w:rFonts w:ascii="Times New Roman" w:eastAsia="Times New Roman" w:hAnsi="Times New Roman"/>
          <w:sz w:val="24"/>
          <w:szCs w:val="24"/>
        </w:rPr>
        <w:t>.</w:t>
      </w:r>
    </w:p>
    <w:p w14:paraId="25771386" w14:textId="77777777" w:rsidR="00E92A60" w:rsidRDefault="00E92A60" w:rsidP="00526CC8">
      <w:pPr>
        <w:spacing w:before="360" w:after="0"/>
        <w:ind w:firstLine="851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04CB21" w14:textId="07C3A284" w:rsidR="0046619A" w:rsidRPr="00515BA1" w:rsidRDefault="00487171" w:rsidP="00515BA1">
      <w:pPr>
        <w:pStyle w:val="a3"/>
        <w:numPr>
          <w:ilvl w:val="0"/>
          <w:numId w:val="8"/>
        </w:numPr>
        <w:spacing w:before="360"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190079209"/>
      <w:r w:rsidRPr="00515BA1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Права граждан и организаций при </w:t>
      </w:r>
      <w:r w:rsidR="009B1D1C" w:rsidRPr="00515BA1">
        <w:rPr>
          <w:rFonts w:ascii="Times New Roman" w:eastAsia="Times New Roman" w:hAnsi="Times New Roman" w:cs="Times New Roman"/>
          <w:b/>
          <w:sz w:val="24"/>
          <w:szCs w:val="24"/>
        </w:rPr>
        <w:t>рассмотрении жалоб и обращений</w:t>
      </w:r>
    </w:p>
    <w:bookmarkEnd w:id="4"/>
    <w:p w14:paraId="15F1868F" w14:textId="152D5932" w:rsidR="00487171" w:rsidRDefault="00515BA1" w:rsidP="00494D42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487171" w:rsidRPr="00487171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487171">
        <w:rPr>
          <w:rFonts w:ascii="Times New Roman" w:eastAsia="Times New Roman" w:hAnsi="Times New Roman" w:cs="Times New Roman"/>
          <w:sz w:val="24"/>
          <w:szCs w:val="24"/>
        </w:rPr>
        <w:t xml:space="preserve"> Заявитель, обратившийся с жалобой или обращением, имеет право:</w:t>
      </w:r>
    </w:p>
    <w:p w14:paraId="6DC3E00E" w14:textId="77777777" w:rsidR="00487171" w:rsidRDefault="00487171" w:rsidP="008C3A58">
      <w:pPr>
        <w:spacing w:before="360"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предоставлять дополнительные сведения;</w:t>
      </w:r>
    </w:p>
    <w:p w14:paraId="0E777D90" w14:textId="77777777" w:rsidR="00487171" w:rsidRDefault="00487171" w:rsidP="008C3A58">
      <w:pPr>
        <w:spacing w:before="360"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присутствовать при рассмотрении жалобы или обращения;</w:t>
      </w:r>
    </w:p>
    <w:p w14:paraId="1918B630" w14:textId="77777777" w:rsidR="0014612C" w:rsidRDefault="0014612C" w:rsidP="008C3A58">
      <w:pPr>
        <w:spacing w:before="360"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получить в установленный срок официальный ответ в письменной форме о результатах рассмотрения жалобы или обращения;</w:t>
      </w:r>
    </w:p>
    <w:p w14:paraId="2140459B" w14:textId="77643B2E" w:rsidR="00494D42" w:rsidRDefault="0014612C" w:rsidP="00E92A60">
      <w:pPr>
        <w:spacing w:before="360" w:after="0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отозвать жалобу или обращение до вынесения решения по ней.</w:t>
      </w:r>
    </w:p>
    <w:p w14:paraId="2C8754E9" w14:textId="77777777" w:rsidR="00E92A60" w:rsidRPr="00E92A60" w:rsidRDefault="00E92A60" w:rsidP="00E92A60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19D247" w14:textId="2A28CF75" w:rsidR="00494D42" w:rsidRPr="00526CC8" w:rsidRDefault="0014612C" w:rsidP="00526CC8">
      <w:pPr>
        <w:pStyle w:val="a3"/>
        <w:numPr>
          <w:ilvl w:val="0"/>
          <w:numId w:val="7"/>
        </w:numPr>
        <w:tabs>
          <w:tab w:val="left" w:pos="1134"/>
        </w:tabs>
        <w:spacing w:before="36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CC8">
        <w:rPr>
          <w:rFonts w:ascii="Times New Roman" w:eastAsia="Times New Roman" w:hAnsi="Times New Roman" w:cs="Times New Roman"/>
          <w:b/>
          <w:sz w:val="24"/>
          <w:szCs w:val="24"/>
        </w:rPr>
        <w:t>Контроль за соблюдением требований настоящего Положения</w:t>
      </w:r>
    </w:p>
    <w:p w14:paraId="23B03F50" w14:textId="7D78C09C" w:rsidR="00372BD9" w:rsidRDefault="00515BA1" w:rsidP="00494D42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494D42" w:rsidRPr="00494D42">
        <w:rPr>
          <w:rFonts w:ascii="Times New Roman" w:eastAsia="Times New Roman" w:hAnsi="Times New Roman" w:cs="Times New Roman"/>
          <w:sz w:val="24"/>
          <w:szCs w:val="24"/>
        </w:rPr>
        <w:t>.1. Контроль за соблюдением требований настоящего Положения осуществляется Исполнительным  директором Ассоциации.</w:t>
      </w:r>
    </w:p>
    <w:p w14:paraId="3B79B675" w14:textId="268CAA94" w:rsidR="00372BD9" w:rsidRPr="00526CC8" w:rsidRDefault="00372BD9" w:rsidP="00526CC8">
      <w:pPr>
        <w:pStyle w:val="a3"/>
        <w:numPr>
          <w:ilvl w:val="0"/>
          <w:numId w:val="7"/>
        </w:numPr>
        <w:spacing w:before="360"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6CC8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515BA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526CC8">
        <w:rPr>
          <w:rFonts w:ascii="Times New Roman" w:eastAsia="Times New Roman" w:hAnsi="Times New Roman" w:cs="Times New Roman"/>
          <w:b/>
          <w:sz w:val="24"/>
          <w:szCs w:val="24"/>
        </w:rPr>
        <w:t xml:space="preserve">ключительные положения </w:t>
      </w:r>
    </w:p>
    <w:p w14:paraId="47596A8A" w14:textId="4786DFDB" w:rsidR="00372BD9" w:rsidRDefault="00F17EF7" w:rsidP="00372BD9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72BD9" w:rsidRPr="00372BD9">
        <w:rPr>
          <w:rFonts w:ascii="Times New Roman" w:eastAsia="Times New Roman" w:hAnsi="Times New Roman" w:cs="Times New Roman"/>
          <w:sz w:val="24"/>
          <w:szCs w:val="24"/>
        </w:rPr>
        <w:t>.1. Если в результате</w:t>
      </w:r>
      <w:r w:rsidR="00372BD9">
        <w:rPr>
          <w:rFonts w:ascii="Times New Roman" w:eastAsia="Times New Roman" w:hAnsi="Times New Roman" w:cs="Times New Roman"/>
          <w:sz w:val="24"/>
          <w:szCs w:val="24"/>
        </w:rPr>
        <w:t xml:space="preserve"> изменения законодательства или нормативных актов  Российской Федерации отдельные статьи настоящего Положения вступают в  противоречие </w:t>
      </w:r>
      <w:r w:rsidR="009B1D1C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72BD9">
        <w:rPr>
          <w:rFonts w:ascii="Times New Roman" w:eastAsia="Times New Roman" w:hAnsi="Times New Roman" w:cs="Times New Roman"/>
          <w:sz w:val="24"/>
          <w:szCs w:val="24"/>
        </w:rPr>
        <w:t xml:space="preserve"> ними, эти статьи считаются утратившими силу и до момента внесения  изменений в настоящее Положение, члены Ассоциации руководствуются законодательством и нормативными актами Российской Федерации.</w:t>
      </w:r>
    </w:p>
    <w:p w14:paraId="4C590746" w14:textId="3AD9A298" w:rsidR="00372BD9" w:rsidRDefault="00F17EF7" w:rsidP="00372BD9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72BD9">
        <w:rPr>
          <w:rFonts w:ascii="Times New Roman" w:eastAsia="Times New Roman" w:hAnsi="Times New Roman" w:cs="Times New Roman"/>
          <w:sz w:val="24"/>
          <w:szCs w:val="24"/>
        </w:rPr>
        <w:t>.2. Настоящая редакция Положения вступает в силу со дня внесения  сведений</w:t>
      </w:r>
      <w:r w:rsidR="00CF6B9A">
        <w:rPr>
          <w:rFonts w:ascii="Times New Roman" w:eastAsia="Times New Roman" w:hAnsi="Times New Roman" w:cs="Times New Roman"/>
          <w:sz w:val="24"/>
          <w:szCs w:val="24"/>
        </w:rPr>
        <w:t xml:space="preserve"> о нём</w:t>
      </w:r>
      <w:r w:rsidR="00372BD9"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государственный реестр саморегулируемых организаций в соответствии с  Градостроительным кодексом Российской Федерации.</w:t>
      </w:r>
    </w:p>
    <w:p w14:paraId="0E78EBCA" w14:textId="7112F1D0" w:rsidR="00372BD9" w:rsidRPr="00372BD9" w:rsidRDefault="00F17EF7" w:rsidP="00372BD9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372BD9">
        <w:rPr>
          <w:rFonts w:ascii="Times New Roman" w:eastAsia="Times New Roman" w:hAnsi="Times New Roman" w:cs="Times New Roman"/>
          <w:sz w:val="24"/>
          <w:szCs w:val="24"/>
        </w:rPr>
        <w:t>.3. С вступлением в действие настоящей редакции Положения, предыдущая редакция данного Положения прекращает свое действие.</w:t>
      </w:r>
    </w:p>
    <w:p w14:paraId="4FFA5250" w14:textId="77777777" w:rsidR="00494D42" w:rsidRPr="0014612C" w:rsidRDefault="00494D42" w:rsidP="00372BD9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4AE2A" w14:textId="77777777" w:rsidR="0014612C" w:rsidRPr="0014612C" w:rsidRDefault="0014612C" w:rsidP="00494D42">
      <w:pPr>
        <w:spacing w:before="360"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0A58B2" w14:textId="77777777" w:rsidR="0014612C" w:rsidRPr="00487171" w:rsidRDefault="0014612C" w:rsidP="00494D42">
      <w:pPr>
        <w:spacing w:before="360" w:after="0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4612C" w:rsidRPr="00487171" w:rsidSect="001D772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4DC63" w14:textId="77777777" w:rsidR="00E21C9C" w:rsidRDefault="00E21C9C" w:rsidP="001D7729">
      <w:pPr>
        <w:spacing w:after="0" w:line="240" w:lineRule="auto"/>
      </w:pPr>
      <w:r>
        <w:separator/>
      </w:r>
    </w:p>
  </w:endnote>
  <w:endnote w:type="continuationSeparator" w:id="0">
    <w:p w14:paraId="6DB3BA04" w14:textId="77777777" w:rsidR="00E21C9C" w:rsidRDefault="00E21C9C" w:rsidP="001D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66612"/>
      <w:docPartObj>
        <w:docPartGallery w:val="Page Numbers (Bottom of Page)"/>
        <w:docPartUnique/>
      </w:docPartObj>
    </w:sdtPr>
    <w:sdtEndPr/>
    <w:sdtContent>
      <w:p w14:paraId="2A820E7E" w14:textId="77777777" w:rsidR="001D7729" w:rsidRDefault="003013C3">
        <w:pPr>
          <w:pStyle w:val="a6"/>
          <w:jc w:val="center"/>
        </w:pPr>
        <w:r>
          <w:fldChar w:fldCharType="begin"/>
        </w:r>
        <w:r w:rsidR="005B3A20">
          <w:instrText xml:space="preserve"> PAGE   \* MERGEFORMAT </w:instrText>
        </w:r>
        <w:r>
          <w:fldChar w:fldCharType="separate"/>
        </w:r>
        <w:r w:rsidR="00F95A0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A72B7D6" w14:textId="77777777" w:rsidR="001D7729" w:rsidRDefault="001D77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C8519" w14:textId="77777777" w:rsidR="00E21C9C" w:rsidRDefault="00E21C9C" w:rsidP="001D7729">
      <w:pPr>
        <w:spacing w:after="0" w:line="240" w:lineRule="auto"/>
      </w:pPr>
      <w:r>
        <w:separator/>
      </w:r>
    </w:p>
  </w:footnote>
  <w:footnote w:type="continuationSeparator" w:id="0">
    <w:p w14:paraId="7864C6E3" w14:textId="77777777" w:rsidR="00E21C9C" w:rsidRDefault="00E21C9C" w:rsidP="001D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7"/>
        <w:szCs w:val="27"/>
        <w:u w:val="none"/>
      </w:rPr>
    </w:lvl>
    <w:lvl w:ilvl="1">
      <w:start w:val="7"/>
      <w:numFmt w:val="decimal"/>
      <w:lvlText w:val="%2."/>
      <w:lvlJc w:val="left"/>
    </w:lvl>
    <w:lvl w:ilvl="2">
      <w:start w:val="7"/>
      <w:numFmt w:val="decimal"/>
      <w:lvlText w:val="%2."/>
      <w:lvlJc w:val="left"/>
    </w:lvl>
    <w:lvl w:ilvl="3">
      <w:start w:val="7"/>
      <w:numFmt w:val="decimal"/>
      <w:lvlText w:val="%2."/>
      <w:lvlJc w:val="left"/>
    </w:lvl>
    <w:lvl w:ilvl="4">
      <w:start w:val="7"/>
      <w:numFmt w:val="decimal"/>
      <w:lvlText w:val="%2."/>
      <w:lvlJc w:val="left"/>
    </w:lvl>
    <w:lvl w:ilvl="5">
      <w:start w:val="7"/>
      <w:numFmt w:val="decimal"/>
      <w:lvlText w:val="%2."/>
      <w:lvlJc w:val="left"/>
    </w:lvl>
    <w:lvl w:ilvl="6">
      <w:start w:val="7"/>
      <w:numFmt w:val="decimal"/>
      <w:lvlText w:val="%2."/>
      <w:lvlJc w:val="left"/>
    </w:lvl>
    <w:lvl w:ilvl="7">
      <w:start w:val="7"/>
      <w:numFmt w:val="decimal"/>
      <w:lvlText w:val="%2."/>
      <w:lvlJc w:val="left"/>
    </w:lvl>
    <w:lvl w:ilvl="8">
      <w:start w:val="7"/>
      <w:numFmt w:val="decimal"/>
      <w:lvlText w:val="%2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8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14EF4191"/>
    <w:multiLevelType w:val="multilevel"/>
    <w:tmpl w:val="00000002"/>
    <w:lvl w:ilvl="0">
      <w:start w:val="8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1E6F4A97"/>
    <w:multiLevelType w:val="hybridMultilevel"/>
    <w:tmpl w:val="B8A64F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7658F"/>
    <w:multiLevelType w:val="multilevel"/>
    <w:tmpl w:val="D596927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5FC312CE"/>
    <w:multiLevelType w:val="hybridMultilevel"/>
    <w:tmpl w:val="DAB018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E6D1E"/>
    <w:multiLevelType w:val="multilevel"/>
    <w:tmpl w:val="BCCA23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7" w15:restartNumberingAfterBreak="0">
    <w:nsid w:val="78774C94"/>
    <w:multiLevelType w:val="multilevel"/>
    <w:tmpl w:val="00000002"/>
    <w:lvl w:ilvl="0">
      <w:start w:val="8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1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2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3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4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5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6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7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  <w:lvl w:ilvl="8">
      <w:start w:val="8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292929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79806D99"/>
    <w:multiLevelType w:val="hybridMultilevel"/>
    <w:tmpl w:val="53345CF8"/>
    <w:lvl w:ilvl="0" w:tplc="BA0E19A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 w16cid:durableId="709958284">
    <w:abstractNumId w:val="0"/>
  </w:num>
  <w:num w:numId="2" w16cid:durableId="1648126462">
    <w:abstractNumId w:val="6"/>
  </w:num>
  <w:num w:numId="3" w16cid:durableId="3557386">
    <w:abstractNumId w:val="1"/>
  </w:num>
  <w:num w:numId="4" w16cid:durableId="33817222">
    <w:abstractNumId w:val="4"/>
  </w:num>
  <w:num w:numId="5" w16cid:durableId="259417402">
    <w:abstractNumId w:val="7"/>
  </w:num>
  <w:num w:numId="6" w16cid:durableId="2059014516">
    <w:abstractNumId w:val="2"/>
  </w:num>
  <w:num w:numId="7" w16cid:durableId="485434208">
    <w:abstractNumId w:val="3"/>
  </w:num>
  <w:num w:numId="8" w16cid:durableId="677970612">
    <w:abstractNumId w:val="5"/>
  </w:num>
  <w:num w:numId="9" w16cid:durableId="10006158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47EA"/>
    <w:rsid w:val="00016D95"/>
    <w:rsid w:val="00055240"/>
    <w:rsid w:val="000F47EA"/>
    <w:rsid w:val="000F4D7E"/>
    <w:rsid w:val="000F6C62"/>
    <w:rsid w:val="00103CC2"/>
    <w:rsid w:val="00112309"/>
    <w:rsid w:val="0014612C"/>
    <w:rsid w:val="00153EF4"/>
    <w:rsid w:val="001774CD"/>
    <w:rsid w:val="001823F4"/>
    <w:rsid w:val="001B7C78"/>
    <w:rsid w:val="001D16B3"/>
    <w:rsid w:val="001D7729"/>
    <w:rsid w:val="00221D9A"/>
    <w:rsid w:val="002221D6"/>
    <w:rsid w:val="00271BB3"/>
    <w:rsid w:val="003013C3"/>
    <w:rsid w:val="0030424E"/>
    <w:rsid w:val="003234B2"/>
    <w:rsid w:val="00372BD9"/>
    <w:rsid w:val="003849C4"/>
    <w:rsid w:val="0038776E"/>
    <w:rsid w:val="003B4488"/>
    <w:rsid w:val="003C262C"/>
    <w:rsid w:val="003E4FF2"/>
    <w:rsid w:val="0041384E"/>
    <w:rsid w:val="0045721A"/>
    <w:rsid w:val="00462377"/>
    <w:rsid w:val="0046619A"/>
    <w:rsid w:val="0047580D"/>
    <w:rsid w:val="004868BF"/>
    <w:rsid w:val="00487171"/>
    <w:rsid w:val="00494D42"/>
    <w:rsid w:val="00515BA1"/>
    <w:rsid w:val="00526CC8"/>
    <w:rsid w:val="00536B14"/>
    <w:rsid w:val="00561825"/>
    <w:rsid w:val="00567BDB"/>
    <w:rsid w:val="005B1B27"/>
    <w:rsid w:val="005B3A20"/>
    <w:rsid w:val="005D3164"/>
    <w:rsid w:val="00614085"/>
    <w:rsid w:val="006176CE"/>
    <w:rsid w:val="00635666"/>
    <w:rsid w:val="00664FA4"/>
    <w:rsid w:val="00665FEB"/>
    <w:rsid w:val="00752759"/>
    <w:rsid w:val="00762427"/>
    <w:rsid w:val="00763BB7"/>
    <w:rsid w:val="00774310"/>
    <w:rsid w:val="007F70D1"/>
    <w:rsid w:val="00835CD0"/>
    <w:rsid w:val="00871D2F"/>
    <w:rsid w:val="00881E60"/>
    <w:rsid w:val="008B33A4"/>
    <w:rsid w:val="008C3A58"/>
    <w:rsid w:val="008E424E"/>
    <w:rsid w:val="008F2C44"/>
    <w:rsid w:val="00963679"/>
    <w:rsid w:val="00966C99"/>
    <w:rsid w:val="009B1D1C"/>
    <w:rsid w:val="009E01A1"/>
    <w:rsid w:val="00A0711F"/>
    <w:rsid w:val="00A5772F"/>
    <w:rsid w:val="00A7745B"/>
    <w:rsid w:val="00A83C57"/>
    <w:rsid w:val="00AB0DAB"/>
    <w:rsid w:val="00AF2F95"/>
    <w:rsid w:val="00B37412"/>
    <w:rsid w:val="00C04388"/>
    <w:rsid w:val="00C23A3F"/>
    <w:rsid w:val="00C741A9"/>
    <w:rsid w:val="00CA04B3"/>
    <w:rsid w:val="00CB2A88"/>
    <w:rsid w:val="00CC377B"/>
    <w:rsid w:val="00CF6B9A"/>
    <w:rsid w:val="00D07A73"/>
    <w:rsid w:val="00D2265A"/>
    <w:rsid w:val="00D5429E"/>
    <w:rsid w:val="00D571AF"/>
    <w:rsid w:val="00D725C3"/>
    <w:rsid w:val="00DB3D75"/>
    <w:rsid w:val="00DB41AB"/>
    <w:rsid w:val="00DD0DB7"/>
    <w:rsid w:val="00DE0B26"/>
    <w:rsid w:val="00DF3793"/>
    <w:rsid w:val="00E21C9C"/>
    <w:rsid w:val="00E36459"/>
    <w:rsid w:val="00E42F21"/>
    <w:rsid w:val="00E45AE6"/>
    <w:rsid w:val="00E92A60"/>
    <w:rsid w:val="00E978A6"/>
    <w:rsid w:val="00EA3E2E"/>
    <w:rsid w:val="00EC4D60"/>
    <w:rsid w:val="00F17EF7"/>
    <w:rsid w:val="00F337AF"/>
    <w:rsid w:val="00F36B68"/>
    <w:rsid w:val="00F95A06"/>
    <w:rsid w:val="00FA616F"/>
    <w:rsid w:val="00FD1276"/>
    <w:rsid w:val="00FF0384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913CE"/>
  <w15:docId w15:val="{7E407E0C-493E-42C4-95E9-CBE025451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C3"/>
  </w:style>
  <w:style w:type="paragraph" w:styleId="1">
    <w:name w:val="heading 1"/>
    <w:basedOn w:val="a"/>
    <w:next w:val="a"/>
    <w:link w:val="10"/>
    <w:uiPriority w:val="9"/>
    <w:qFormat/>
    <w:rsid w:val="000F47E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E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6237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D7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D7729"/>
  </w:style>
  <w:style w:type="paragraph" w:styleId="a6">
    <w:name w:val="footer"/>
    <w:basedOn w:val="a"/>
    <w:link w:val="a7"/>
    <w:uiPriority w:val="99"/>
    <w:unhideWhenUsed/>
    <w:rsid w:val="001D7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7729"/>
  </w:style>
  <w:style w:type="paragraph" w:customStyle="1" w:styleId="Style1">
    <w:name w:val="Style1"/>
    <w:basedOn w:val="a"/>
    <w:uiPriority w:val="99"/>
    <w:rsid w:val="00B37412"/>
    <w:pPr>
      <w:widowControl w:val="0"/>
      <w:autoSpaceDE w:val="0"/>
      <w:autoSpaceDN w:val="0"/>
      <w:adjustRightInd w:val="0"/>
      <w:spacing w:after="0" w:line="3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B37412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B37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7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FB151-9FAC-4AB4-B4A2-14722CC9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2161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40</cp:revision>
  <cp:lastPrinted>2025-02-04T11:54:00Z</cp:lastPrinted>
  <dcterms:created xsi:type="dcterms:W3CDTF">2019-02-25T12:13:00Z</dcterms:created>
  <dcterms:modified xsi:type="dcterms:W3CDTF">2025-02-13T12:56:00Z</dcterms:modified>
</cp:coreProperties>
</file>